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5C" w:rsidRPr="00D74FBB" w:rsidRDefault="00212F5C">
      <w:pPr>
        <w:pStyle w:val="Title"/>
        <w:spacing w:before="0"/>
        <w:rPr>
          <w:i/>
          <w:sz w:val="22"/>
          <w:szCs w:val="22"/>
        </w:rPr>
      </w:pPr>
      <w:r w:rsidRPr="00D74FBB">
        <w:rPr>
          <w:i/>
          <w:sz w:val="22"/>
          <w:szCs w:val="22"/>
        </w:rPr>
        <w:t>Planning and Environment Act 1987</w:t>
      </w:r>
    </w:p>
    <w:p w:rsidR="00212F5C" w:rsidRPr="00D74FBB" w:rsidRDefault="00681D49">
      <w:pPr>
        <w:pStyle w:val="Title"/>
        <w:rPr>
          <w:rFonts w:ascii="Arial" w:hAnsi="Arial" w:cs="Arial"/>
          <w:sz w:val="20"/>
        </w:rPr>
      </w:pPr>
      <w:r w:rsidRPr="00D74FBB">
        <w:rPr>
          <w:rFonts w:ascii="Arial" w:hAnsi="Arial" w:cs="Arial"/>
          <w:sz w:val="20"/>
        </w:rPr>
        <w:t>SOUTH GIPPSLAND</w:t>
      </w:r>
      <w:r w:rsidR="00212F5C" w:rsidRPr="00D74FBB">
        <w:rPr>
          <w:rFonts w:ascii="Arial" w:hAnsi="Arial" w:cs="Arial"/>
          <w:sz w:val="20"/>
        </w:rPr>
        <w:t xml:space="preserve"> PLANNING SCHEME</w:t>
      </w:r>
    </w:p>
    <w:p w:rsidR="00212F5C" w:rsidRPr="00D74FBB" w:rsidRDefault="00212F5C">
      <w:pPr>
        <w:pStyle w:val="Subtitle"/>
        <w:rPr>
          <w:rFonts w:ascii="Arial" w:hAnsi="Arial" w:cs="Arial"/>
          <w:sz w:val="20"/>
        </w:rPr>
      </w:pPr>
    </w:p>
    <w:p w:rsidR="00E404EA" w:rsidRPr="00D74FBB" w:rsidRDefault="00212F5C">
      <w:pPr>
        <w:pStyle w:val="Subtitle"/>
        <w:rPr>
          <w:rFonts w:ascii="Arial" w:hAnsi="Arial" w:cs="Arial"/>
          <w:sz w:val="20"/>
        </w:rPr>
      </w:pPr>
      <w:r w:rsidRPr="00D74FBB">
        <w:rPr>
          <w:rFonts w:ascii="Arial" w:hAnsi="Arial" w:cs="Arial"/>
          <w:sz w:val="20"/>
        </w:rPr>
        <w:t>AMENDMENT C</w:t>
      </w:r>
      <w:r w:rsidR="00AD1BFD" w:rsidRPr="00D74FBB">
        <w:rPr>
          <w:rFonts w:ascii="Arial" w:hAnsi="Arial" w:cs="Arial"/>
          <w:sz w:val="20"/>
        </w:rPr>
        <w:t>109</w:t>
      </w:r>
      <w:r w:rsidR="00A476C7" w:rsidRPr="00D74FBB">
        <w:rPr>
          <w:rFonts w:ascii="Arial" w:hAnsi="Arial" w:cs="Arial"/>
          <w:sz w:val="20"/>
        </w:rPr>
        <w:t xml:space="preserve"> </w:t>
      </w:r>
    </w:p>
    <w:p w:rsidR="00E404EA" w:rsidRPr="00D74FBB" w:rsidRDefault="00E404EA">
      <w:pPr>
        <w:pStyle w:val="Subtitle"/>
        <w:rPr>
          <w:rFonts w:ascii="Arial" w:hAnsi="Arial" w:cs="Arial"/>
          <w:sz w:val="20"/>
        </w:rPr>
      </w:pPr>
    </w:p>
    <w:p w:rsidR="00212F5C" w:rsidRPr="00D74FBB" w:rsidRDefault="00A427F4">
      <w:pPr>
        <w:pStyle w:val="Subtitle"/>
        <w:rPr>
          <w:rFonts w:ascii="Arial" w:hAnsi="Arial" w:cs="Arial"/>
          <w:sz w:val="20"/>
        </w:rPr>
      </w:pPr>
      <w:r w:rsidRPr="00D74FBB">
        <w:rPr>
          <w:rFonts w:ascii="Arial" w:hAnsi="Arial" w:cs="Arial"/>
          <w:sz w:val="20"/>
        </w:rPr>
        <w:t>INSTRUCTION SHEET</w:t>
      </w:r>
    </w:p>
    <w:p w:rsidR="00212F5C" w:rsidRPr="00D74FBB" w:rsidRDefault="00212F5C">
      <w:pPr>
        <w:pStyle w:val="Subtitle"/>
        <w:jc w:val="left"/>
        <w:rPr>
          <w:rFonts w:ascii="Arial" w:hAnsi="Arial" w:cs="Arial"/>
          <w:sz w:val="20"/>
        </w:rPr>
      </w:pPr>
    </w:p>
    <w:p w:rsidR="00212F5C" w:rsidRPr="00D74FBB" w:rsidRDefault="00212F5C">
      <w:pPr>
        <w:pStyle w:val="BodyText0"/>
        <w:rPr>
          <w:rFonts w:ascii="Arial" w:hAnsi="Arial" w:cs="Arial"/>
          <w:sz w:val="20"/>
        </w:rPr>
      </w:pPr>
      <w:r w:rsidRPr="00D74FBB">
        <w:rPr>
          <w:rFonts w:ascii="Arial" w:hAnsi="Arial" w:cs="Arial"/>
          <w:sz w:val="20"/>
        </w:rPr>
        <w:t>The planning authority for</w:t>
      </w:r>
      <w:bookmarkStart w:id="0" w:name="_GoBack"/>
      <w:bookmarkEnd w:id="0"/>
      <w:r w:rsidRPr="00D74FBB">
        <w:rPr>
          <w:rFonts w:ascii="Arial" w:hAnsi="Arial" w:cs="Arial"/>
          <w:sz w:val="20"/>
        </w:rPr>
        <w:t xml:space="preserve"> this amendment is</w:t>
      </w:r>
      <w:r w:rsidR="009706C8" w:rsidRPr="00D74FBB">
        <w:rPr>
          <w:rFonts w:ascii="Arial" w:hAnsi="Arial" w:cs="Arial"/>
          <w:sz w:val="20"/>
        </w:rPr>
        <w:t xml:space="preserve"> the</w:t>
      </w:r>
      <w:r w:rsidRPr="00D74FBB">
        <w:rPr>
          <w:rFonts w:ascii="Arial" w:hAnsi="Arial" w:cs="Arial"/>
          <w:sz w:val="20"/>
        </w:rPr>
        <w:t xml:space="preserve"> </w:t>
      </w:r>
      <w:r w:rsidR="00681D49" w:rsidRPr="00D74FBB">
        <w:rPr>
          <w:rFonts w:ascii="Arial" w:hAnsi="Arial" w:cs="Arial"/>
          <w:sz w:val="20"/>
        </w:rPr>
        <w:t>South Gippsland Shire Council.</w:t>
      </w:r>
    </w:p>
    <w:p w:rsidR="00212F5C" w:rsidRPr="00D74FBB" w:rsidRDefault="00212F5C">
      <w:pPr>
        <w:pStyle w:val="BodyText0"/>
        <w:rPr>
          <w:rFonts w:ascii="Arial" w:hAnsi="Arial" w:cs="Arial"/>
          <w:sz w:val="20"/>
        </w:rPr>
      </w:pPr>
      <w:r w:rsidRPr="00D74FBB">
        <w:rPr>
          <w:rFonts w:ascii="Arial" w:hAnsi="Arial" w:cs="Arial"/>
          <w:sz w:val="20"/>
        </w:rPr>
        <w:t>The</w:t>
      </w:r>
      <w:r w:rsidR="004E5887" w:rsidRPr="00D74FBB">
        <w:rPr>
          <w:rFonts w:ascii="Arial" w:hAnsi="Arial" w:cs="Arial"/>
          <w:sz w:val="20"/>
        </w:rPr>
        <w:t xml:space="preserve"> </w:t>
      </w:r>
      <w:r w:rsidR="00681D49" w:rsidRPr="00D74FBB">
        <w:rPr>
          <w:rFonts w:ascii="Arial" w:hAnsi="Arial" w:cs="Arial"/>
          <w:sz w:val="20"/>
        </w:rPr>
        <w:t>South Gippsland</w:t>
      </w:r>
      <w:r w:rsidRPr="00D74FBB">
        <w:rPr>
          <w:rFonts w:ascii="Arial" w:hAnsi="Arial" w:cs="Arial"/>
          <w:sz w:val="20"/>
        </w:rPr>
        <w:t xml:space="preserve"> Planning Scheme is amended as follows:</w:t>
      </w:r>
    </w:p>
    <w:p w:rsidR="00212F5C" w:rsidRPr="00D74FBB" w:rsidRDefault="00212F5C">
      <w:pPr>
        <w:pStyle w:val="BodyText0"/>
        <w:rPr>
          <w:rFonts w:ascii="Arial" w:hAnsi="Arial" w:cs="Arial"/>
          <w:b/>
          <w:sz w:val="20"/>
        </w:rPr>
      </w:pPr>
      <w:r w:rsidRPr="00D74FBB">
        <w:rPr>
          <w:rFonts w:ascii="Arial" w:hAnsi="Arial" w:cs="Arial"/>
          <w:b/>
          <w:sz w:val="20"/>
        </w:rPr>
        <w:t>Planning Scheme Maps</w:t>
      </w:r>
    </w:p>
    <w:p w:rsidR="00212F5C" w:rsidRPr="00D74FBB" w:rsidRDefault="00212F5C">
      <w:pPr>
        <w:pStyle w:val="BodyText0"/>
        <w:rPr>
          <w:rFonts w:ascii="Arial" w:hAnsi="Arial" w:cs="Arial"/>
          <w:sz w:val="20"/>
        </w:rPr>
      </w:pPr>
      <w:r w:rsidRPr="00D74FBB">
        <w:rPr>
          <w:rFonts w:ascii="Arial" w:hAnsi="Arial" w:cs="Arial"/>
          <w:sz w:val="20"/>
        </w:rPr>
        <w:t xml:space="preserve">The Planning Scheme Maps are amended by a total of </w:t>
      </w:r>
      <w:r w:rsidR="00681D49" w:rsidRPr="00D74FBB">
        <w:rPr>
          <w:rFonts w:ascii="Arial" w:hAnsi="Arial" w:cs="Arial"/>
          <w:sz w:val="20"/>
        </w:rPr>
        <w:t>four</w:t>
      </w:r>
      <w:r w:rsidRPr="00D74FBB">
        <w:rPr>
          <w:rFonts w:ascii="Arial" w:hAnsi="Arial" w:cs="Arial"/>
          <w:sz w:val="20"/>
        </w:rPr>
        <w:t xml:space="preserve"> attached map</w:t>
      </w:r>
      <w:r w:rsidR="00681D49" w:rsidRPr="00D74FBB">
        <w:rPr>
          <w:rFonts w:ascii="Arial" w:hAnsi="Arial" w:cs="Arial"/>
          <w:sz w:val="20"/>
        </w:rPr>
        <w:t>s</w:t>
      </w:r>
      <w:r w:rsidR="00EE6FEF" w:rsidRPr="00D74FBB">
        <w:rPr>
          <w:rFonts w:ascii="Arial" w:hAnsi="Arial" w:cs="Arial"/>
          <w:sz w:val="20"/>
        </w:rPr>
        <w:t xml:space="preserve"> shee</w:t>
      </w:r>
      <w:r w:rsidR="00681D49" w:rsidRPr="00D74FBB">
        <w:rPr>
          <w:rFonts w:ascii="Arial" w:hAnsi="Arial" w:cs="Arial"/>
          <w:sz w:val="20"/>
        </w:rPr>
        <w:t>t</w:t>
      </w:r>
      <w:r w:rsidR="00EE6FEF" w:rsidRPr="00D74FBB">
        <w:rPr>
          <w:rFonts w:ascii="Arial" w:hAnsi="Arial" w:cs="Arial"/>
          <w:sz w:val="20"/>
        </w:rPr>
        <w:t>s</w:t>
      </w:r>
      <w:r w:rsidR="004E5887" w:rsidRPr="00D74FBB">
        <w:rPr>
          <w:rFonts w:ascii="Arial" w:hAnsi="Arial" w:cs="Arial"/>
          <w:sz w:val="20"/>
        </w:rPr>
        <w:t>.</w:t>
      </w:r>
    </w:p>
    <w:p w:rsidR="00212F5C" w:rsidRPr="00D74FBB" w:rsidRDefault="00212F5C">
      <w:pPr>
        <w:pStyle w:val="BodyText0"/>
        <w:rPr>
          <w:rFonts w:ascii="Arial" w:hAnsi="Arial" w:cs="Arial"/>
          <w:b/>
          <w:i/>
          <w:sz w:val="20"/>
        </w:rPr>
      </w:pPr>
      <w:r w:rsidRPr="00D74FBB">
        <w:rPr>
          <w:rFonts w:ascii="Arial" w:hAnsi="Arial" w:cs="Arial"/>
          <w:b/>
          <w:i/>
          <w:sz w:val="20"/>
        </w:rPr>
        <w:t>Zoning Maps</w:t>
      </w:r>
    </w:p>
    <w:p w:rsidR="00212F5C" w:rsidRPr="00D74FBB" w:rsidRDefault="00AF5DC2">
      <w:pPr>
        <w:pStyle w:val="ListNumber"/>
        <w:numPr>
          <w:ilvl w:val="0"/>
          <w:numId w:val="8"/>
        </w:numPr>
        <w:spacing w:before="240"/>
        <w:rPr>
          <w:rFonts w:ascii="Arial" w:hAnsi="Arial" w:cs="Arial"/>
          <w:sz w:val="20"/>
        </w:rPr>
      </w:pPr>
      <w:r w:rsidRPr="00D74FBB">
        <w:rPr>
          <w:rFonts w:ascii="Arial" w:hAnsi="Arial" w:cs="Arial"/>
          <w:sz w:val="20"/>
        </w:rPr>
        <w:t xml:space="preserve">Amend </w:t>
      </w:r>
      <w:r w:rsidR="00212F5C" w:rsidRPr="00D74FBB">
        <w:rPr>
          <w:rFonts w:ascii="Arial" w:hAnsi="Arial" w:cs="Arial"/>
          <w:sz w:val="20"/>
        </w:rPr>
        <w:t>Planning Scheme Map No</w:t>
      </w:r>
      <w:r w:rsidR="000F4C9E" w:rsidRPr="00D74FBB">
        <w:rPr>
          <w:rFonts w:ascii="Arial" w:hAnsi="Arial" w:cs="Arial"/>
          <w:sz w:val="20"/>
        </w:rPr>
        <w:t>.</w:t>
      </w:r>
      <w:r w:rsidR="00681D49" w:rsidRPr="00D74FBB">
        <w:rPr>
          <w:rFonts w:ascii="Arial" w:hAnsi="Arial" w:cs="Arial"/>
          <w:sz w:val="20"/>
        </w:rPr>
        <w:t xml:space="preserve"> 24</w:t>
      </w:r>
      <w:r w:rsidR="000F4C9E" w:rsidRPr="00D74FBB">
        <w:rPr>
          <w:rFonts w:ascii="Arial" w:hAnsi="Arial" w:cs="Arial"/>
          <w:sz w:val="20"/>
        </w:rPr>
        <w:t xml:space="preserve"> </w:t>
      </w:r>
      <w:r w:rsidR="00212F5C" w:rsidRPr="00D74FBB">
        <w:rPr>
          <w:rFonts w:ascii="Arial" w:hAnsi="Arial" w:cs="Arial"/>
          <w:sz w:val="20"/>
        </w:rPr>
        <w:t>in the</w:t>
      </w:r>
      <w:r w:rsidR="00C26C7B" w:rsidRPr="00D74FBB">
        <w:rPr>
          <w:rFonts w:ascii="Arial" w:hAnsi="Arial" w:cs="Arial"/>
          <w:sz w:val="20"/>
        </w:rPr>
        <w:t xml:space="preserve"> </w:t>
      </w:r>
      <w:r w:rsidRPr="00D74FBB">
        <w:rPr>
          <w:rFonts w:ascii="Arial" w:hAnsi="Arial" w:cs="Arial"/>
          <w:sz w:val="20"/>
        </w:rPr>
        <w:t xml:space="preserve">manner shown on the </w:t>
      </w:r>
      <w:r w:rsidR="000F4C9E" w:rsidRPr="00D74FBB">
        <w:rPr>
          <w:rFonts w:ascii="Arial" w:hAnsi="Arial" w:cs="Arial"/>
          <w:sz w:val="20"/>
        </w:rPr>
        <w:t>one</w:t>
      </w:r>
      <w:r w:rsidRPr="00D74FBB">
        <w:rPr>
          <w:rFonts w:ascii="Arial" w:hAnsi="Arial" w:cs="Arial"/>
          <w:sz w:val="20"/>
        </w:rPr>
        <w:t xml:space="preserve"> </w:t>
      </w:r>
      <w:r w:rsidR="00212F5C" w:rsidRPr="00D74FBB">
        <w:rPr>
          <w:rFonts w:ascii="Arial" w:hAnsi="Arial" w:cs="Arial"/>
          <w:sz w:val="20"/>
        </w:rPr>
        <w:t>attached map</w:t>
      </w:r>
      <w:r w:rsidR="000F4C9E" w:rsidRPr="00D74FBB">
        <w:rPr>
          <w:rFonts w:ascii="Arial" w:hAnsi="Arial" w:cs="Arial"/>
          <w:sz w:val="20"/>
        </w:rPr>
        <w:t xml:space="preserve"> </w:t>
      </w:r>
      <w:r w:rsidR="00212F5C" w:rsidRPr="00D74FBB">
        <w:rPr>
          <w:rFonts w:ascii="Arial" w:hAnsi="Arial" w:cs="Arial"/>
          <w:sz w:val="20"/>
        </w:rPr>
        <w:t xml:space="preserve">marked </w:t>
      </w:r>
      <w:r w:rsidR="00216558" w:rsidRPr="00D74FBB">
        <w:rPr>
          <w:rFonts w:ascii="Arial" w:hAnsi="Arial" w:cs="Arial"/>
          <w:sz w:val="20"/>
        </w:rPr>
        <w:t>“</w:t>
      </w:r>
      <w:r w:rsidR="000F4C9E" w:rsidRPr="00D74FBB">
        <w:rPr>
          <w:rFonts w:ascii="Arial" w:hAnsi="Arial" w:cs="Arial"/>
          <w:sz w:val="20"/>
        </w:rPr>
        <w:t xml:space="preserve">South Gippsland </w:t>
      </w:r>
      <w:r w:rsidR="00212F5C" w:rsidRPr="00D74FBB">
        <w:rPr>
          <w:rFonts w:ascii="Arial" w:hAnsi="Arial" w:cs="Arial"/>
          <w:sz w:val="20"/>
        </w:rPr>
        <w:t>Planning Scheme, Amendment C</w:t>
      </w:r>
      <w:r w:rsidR="00AD1BFD" w:rsidRPr="00D74FBB">
        <w:rPr>
          <w:rFonts w:ascii="Arial" w:hAnsi="Arial" w:cs="Arial"/>
          <w:sz w:val="20"/>
        </w:rPr>
        <w:t>109</w:t>
      </w:r>
      <w:r w:rsidR="00216558" w:rsidRPr="00D74FBB">
        <w:rPr>
          <w:rFonts w:ascii="Arial" w:hAnsi="Arial" w:cs="Arial"/>
          <w:sz w:val="20"/>
        </w:rPr>
        <w:t>”</w:t>
      </w:r>
      <w:r w:rsidR="00212F5C" w:rsidRPr="00D74FBB">
        <w:rPr>
          <w:rFonts w:ascii="Arial" w:hAnsi="Arial" w:cs="Arial"/>
          <w:sz w:val="20"/>
        </w:rPr>
        <w:t xml:space="preserve">.  </w:t>
      </w:r>
    </w:p>
    <w:p w:rsidR="000F4C9E" w:rsidRPr="00D74FBB" w:rsidRDefault="00212F5C" w:rsidP="000F4C9E">
      <w:pPr>
        <w:pStyle w:val="ListNumber"/>
        <w:ind w:left="0" w:firstLine="0"/>
        <w:rPr>
          <w:rFonts w:ascii="Arial" w:hAnsi="Arial" w:cs="Arial"/>
          <w:b/>
          <w:i/>
          <w:sz w:val="20"/>
        </w:rPr>
      </w:pPr>
      <w:r w:rsidRPr="00D74FBB">
        <w:rPr>
          <w:rFonts w:ascii="Arial" w:hAnsi="Arial" w:cs="Arial"/>
          <w:b/>
          <w:i/>
          <w:sz w:val="20"/>
        </w:rPr>
        <w:t>Overlay Maps</w:t>
      </w:r>
      <w:r w:rsidR="00A476C7" w:rsidRPr="00D74FBB">
        <w:rPr>
          <w:rFonts w:ascii="Arial" w:hAnsi="Arial" w:cs="Arial"/>
          <w:b/>
          <w:i/>
          <w:sz w:val="20"/>
        </w:rPr>
        <w:t xml:space="preserve">  </w:t>
      </w:r>
    </w:p>
    <w:p w:rsidR="00AF5DC2" w:rsidRPr="00D74FBB" w:rsidRDefault="00AF5DC2" w:rsidP="000F4C9E">
      <w:pPr>
        <w:pStyle w:val="ListNumber"/>
        <w:numPr>
          <w:ilvl w:val="0"/>
          <w:numId w:val="8"/>
        </w:numPr>
        <w:rPr>
          <w:rFonts w:ascii="Arial" w:hAnsi="Arial" w:cs="Arial"/>
          <w:sz w:val="20"/>
        </w:rPr>
      </w:pPr>
      <w:r w:rsidRPr="00D74FBB">
        <w:rPr>
          <w:rFonts w:ascii="Arial" w:hAnsi="Arial" w:cs="Arial"/>
          <w:sz w:val="20"/>
        </w:rPr>
        <w:t xml:space="preserve">Amend </w:t>
      </w:r>
      <w:r w:rsidR="00212F5C" w:rsidRPr="00D74FBB">
        <w:rPr>
          <w:rFonts w:ascii="Arial" w:hAnsi="Arial" w:cs="Arial"/>
          <w:sz w:val="20"/>
        </w:rPr>
        <w:t xml:space="preserve">Planning Scheme Map </w:t>
      </w:r>
      <w:r w:rsidR="007C375F" w:rsidRPr="00D74FBB">
        <w:rPr>
          <w:rFonts w:ascii="Arial" w:hAnsi="Arial" w:cs="Arial"/>
          <w:sz w:val="20"/>
        </w:rPr>
        <w:t>No.</w:t>
      </w:r>
      <w:r w:rsidR="0045188E" w:rsidRPr="00D74FBB">
        <w:rPr>
          <w:rFonts w:ascii="Arial" w:hAnsi="Arial" w:cs="Arial"/>
          <w:sz w:val="20"/>
        </w:rPr>
        <w:t xml:space="preserve"> </w:t>
      </w:r>
      <w:r w:rsidR="00183E0A" w:rsidRPr="00D74FBB">
        <w:rPr>
          <w:rFonts w:ascii="Arial" w:hAnsi="Arial" w:cs="Arial"/>
          <w:sz w:val="20"/>
        </w:rPr>
        <w:t>24ESO3, 24DDO and 24ESO7</w:t>
      </w:r>
      <w:r w:rsidR="0045188E" w:rsidRPr="00D74FBB">
        <w:rPr>
          <w:rFonts w:ascii="Arial" w:hAnsi="Arial" w:cs="Arial"/>
          <w:sz w:val="20"/>
        </w:rPr>
        <w:t xml:space="preserve"> </w:t>
      </w:r>
      <w:r w:rsidR="00212F5C" w:rsidRPr="00D74FBB">
        <w:rPr>
          <w:rFonts w:ascii="Arial" w:hAnsi="Arial" w:cs="Arial"/>
          <w:sz w:val="20"/>
        </w:rPr>
        <w:t xml:space="preserve">in the </w:t>
      </w:r>
      <w:r w:rsidRPr="00D74FBB">
        <w:rPr>
          <w:rFonts w:ascii="Arial" w:hAnsi="Arial" w:cs="Arial"/>
          <w:sz w:val="20"/>
        </w:rPr>
        <w:t xml:space="preserve">manner shown on </w:t>
      </w:r>
      <w:r w:rsidR="00EE6FEF" w:rsidRPr="00D74FBB">
        <w:rPr>
          <w:rFonts w:ascii="Arial" w:hAnsi="Arial" w:cs="Arial"/>
          <w:sz w:val="20"/>
        </w:rPr>
        <w:t xml:space="preserve">the </w:t>
      </w:r>
      <w:r w:rsidR="00183E0A" w:rsidRPr="00D74FBB">
        <w:rPr>
          <w:rFonts w:ascii="Arial" w:hAnsi="Arial" w:cs="Arial"/>
          <w:sz w:val="20"/>
        </w:rPr>
        <w:t>three</w:t>
      </w:r>
      <w:r w:rsidRPr="00D74FBB">
        <w:rPr>
          <w:rFonts w:ascii="Arial" w:hAnsi="Arial" w:cs="Arial"/>
          <w:sz w:val="20"/>
        </w:rPr>
        <w:t xml:space="preserve"> </w:t>
      </w:r>
      <w:r w:rsidR="00212F5C" w:rsidRPr="00D74FBB">
        <w:rPr>
          <w:rFonts w:ascii="Arial" w:hAnsi="Arial" w:cs="Arial"/>
          <w:sz w:val="20"/>
        </w:rPr>
        <w:t xml:space="preserve">attached maps marked </w:t>
      </w:r>
      <w:r w:rsidR="00216558" w:rsidRPr="00D74FBB">
        <w:rPr>
          <w:rFonts w:ascii="Arial" w:hAnsi="Arial" w:cs="Arial"/>
          <w:sz w:val="20"/>
        </w:rPr>
        <w:t>“</w:t>
      </w:r>
      <w:r w:rsidR="00183E0A" w:rsidRPr="00D74FBB">
        <w:rPr>
          <w:rFonts w:ascii="Arial" w:hAnsi="Arial" w:cs="Arial"/>
          <w:sz w:val="20"/>
        </w:rPr>
        <w:t>South Gippsland</w:t>
      </w:r>
      <w:r w:rsidR="00212F5C" w:rsidRPr="00D74FBB">
        <w:rPr>
          <w:rFonts w:ascii="Arial" w:hAnsi="Arial" w:cs="Arial"/>
          <w:sz w:val="20"/>
        </w:rPr>
        <w:t xml:space="preserve"> Planning Scheme, Amendment C</w:t>
      </w:r>
      <w:r w:rsidR="00AD1BFD" w:rsidRPr="00D74FBB">
        <w:rPr>
          <w:rFonts w:ascii="Arial" w:hAnsi="Arial" w:cs="Arial"/>
          <w:sz w:val="20"/>
        </w:rPr>
        <w:t>109</w:t>
      </w:r>
      <w:r w:rsidR="00216558" w:rsidRPr="00D74FBB">
        <w:rPr>
          <w:rFonts w:ascii="Arial" w:hAnsi="Arial" w:cs="Arial"/>
          <w:sz w:val="20"/>
        </w:rPr>
        <w:t>”</w:t>
      </w:r>
      <w:r w:rsidR="007C375F" w:rsidRPr="00D74FBB">
        <w:rPr>
          <w:rFonts w:ascii="Arial" w:hAnsi="Arial" w:cs="Arial"/>
          <w:sz w:val="20"/>
        </w:rPr>
        <w:t xml:space="preserve">. </w:t>
      </w:r>
      <w:r w:rsidR="00F62531" w:rsidRPr="00D74FBB">
        <w:rPr>
          <w:rFonts w:ascii="Arial" w:hAnsi="Arial" w:cs="Arial"/>
          <w:sz w:val="20"/>
        </w:rPr>
        <w:t xml:space="preserve"> </w:t>
      </w:r>
    </w:p>
    <w:p w:rsidR="00212F5C" w:rsidRPr="00D74FBB" w:rsidRDefault="00212F5C">
      <w:pPr>
        <w:pStyle w:val="BodyText0"/>
        <w:rPr>
          <w:rFonts w:ascii="Arial" w:hAnsi="Arial" w:cs="Arial"/>
          <w:b/>
          <w:sz w:val="20"/>
        </w:rPr>
      </w:pPr>
      <w:r w:rsidRPr="00D74FBB">
        <w:rPr>
          <w:rFonts w:ascii="Arial" w:hAnsi="Arial" w:cs="Arial"/>
          <w:b/>
          <w:sz w:val="20"/>
        </w:rPr>
        <w:t>Planning Scheme Ordinance</w:t>
      </w:r>
    </w:p>
    <w:p w:rsidR="00212F5C" w:rsidRPr="00D74FBB" w:rsidRDefault="00212F5C">
      <w:pPr>
        <w:pStyle w:val="ListNumber"/>
        <w:spacing w:before="120"/>
        <w:ind w:left="0" w:firstLine="0"/>
        <w:rPr>
          <w:rFonts w:ascii="Arial" w:hAnsi="Arial" w:cs="Arial"/>
          <w:sz w:val="20"/>
        </w:rPr>
      </w:pPr>
      <w:r w:rsidRPr="00D74FBB">
        <w:rPr>
          <w:rFonts w:ascii="Arial" w:hAnsi="Arial" w:cs="Arial"/>
          <w:sz w:val="20"/>
        </w:rPr>
        <w:t>The Planning Scheme Ordinance is amended as follows:</w:t>
      </w:r>
    </w:p>
    <w:p w:rsidR="008B7F88" w:rsidRPr="00D74FBB" w:rsidRDefault="008B7F88" w:rsidP="008B7F88">
      <w:pPr>
        <w:pStyle w:val="ListNumber"/>
        <w:numPr>
          <w:ilvl w:val="0"/>
          <w:numId w:val="8"/>
        </w:numPr>
        <w:spacing w:before="240"/>
        <w:rPr>
          <w:rFonts w:ascii="Arial" w:hAnsi="Arial" w:cs="Arial"/>
          <w:sz w:val="20"/>
        </w:rPr>
      </w:pPr>
      <w:r w:rsidRPr="00D74FBB">
        <w:rPr>
          <w:rFonts w:ascii="Arial" w:hAnsi="Arial" w:cs="Arial"/>
          <w:sz w:val="20"/>
        </w:rPr>
        <w:t>In Local Planning Policy Framework – replace Clause 21.15 with a new Clause 21.15 in the form of the attached document.</w:t>
      </w:r>
    </w:p>
    <w:p w:rsidR="00212F5C" w:rsidRPr="00D74FBB" w:rsidRDefault="00212F5C">
      <w:pPr>
        <w:pStyle w:val="ListNumber"/>
        <w:numPr>
          <w:ilvl w:val="0"/>
          <w:numId w:val="8"/>
        </w:numPr>
        <w:spacing w:before="240"/>
        <w:rPr>
          <w:rFonts w:ascii="Arial" w:hAnsi="Arial" w:cs="Arial"/>
          <w:sz w:val="20"/>
        </w:rPr>
      </w:pPr>
      <w:r w:rsidRPr="00D74FBB">
        <w:rPr>
          <w:rFonts w:ascii="Arial" w:hAnsi="Arial" w:cs="Arial"/>
          <w:sz w:val="20"/>
        </w:rPr>
        <w:t>In Zones –Clause</w:t>
      </w:r>
      <w:r w:rsidR="007C375F" w:rsidRPr="00D74FBB">
        <w:rPr>
          <w:rFonts w:ascii="Arial" w:hAnsi="Arial" w:cs="Arial"/>
          <w:sz w:val="20"/>
        </w:rPr>
        <w:t xml:space="preserve"> </w:t>
      </w:r>
      <w:r w:rsidR="00183E0A" w:rsidRPr="00D74FBB">
        <w:rPr>
          <w:rFonts w:ascii="Arial" w:hAnsi="Arial" w:cs="Arial"/>
          <w:sz w:val="20"/>
        </w:rPr>
        <w:t>37.01</w:t>
      </w:r>
      <w:r w:rsidR="00A955E0" w:rsidRPr="00D74FBB">
        <w:rPr>
          <w:rFonts w:ascii="Arial" w:hAnsi="Arial" w:cs="Arial"/>
          <w:sz w:val="20"/>
        </w:rPr>
        <w:t xml:space="preserve">, </w:t>
      </w:r>
      <w:r w:rsidRPr="00D74FBB">
        <w:rPr>
          <w:rFonts w:ascii="Arial" w:hAnsi="Arial" w:cs="Arial"/>
          <w:sz w:val="20"/>
        </w:rPr>
        <w:t>insert a new Schedule</w:t>
      </w:r>
      <w:r w:rsidR="007C375F" w:rsidRPr="00D74FBB">
        <w:rPr>
          <w:rFonts w:ascii="Arial" w:hAnsi="Arial" w:cs="Arial"/>
          <w:sz w:val="20"/>
        </w:rPr>
        <w:t xml:space="preserve"> </w:t>
      </w:r>
      <w:r w:rsidR="00AD1BFD" w:rsidRPr="00D74FBB">
        <w:rPr>
          <w:rFonts w:ascii="Arial" w:hAnsi="Arial" w:cs="Arial"/>
          <w:sz w:val="20"/>
        </w:rPr>
        <w:t>7</w:t>
      </w:r>
      <w:r w:rsidR="007C375F" w:rsidRPr="00D74FBB">
        <w:rPr>
          <w:rFonts w:ascii="Arial" w:hAnsi="Arial" w:cs="Arial"/>
          <w:sz w:val="20"/>
        </w:rPr>
        <w:t xml:space="preserve"> </w:t>
      </w:r>
      <w:r w:rsidRPr="00D74FBB">
        <w:rPr>
          <w:rFonts w:ascii="Arial" w:hAnsi="Arial" w:cs="Arial"/>
          <w:sz w:val="20"/>
        </w:rPr>
        <w:t>in the form of the attached document.</w:t>
      </w:r>
    </w:p>
    <w:p w:rsidR="002D61EE" w:rsidRPr="00D74FBB" w:rsidRDefault="002D61EE" w:rsidP="002D61EE">
      <w:pPr>
        <w:pStyle w:val="ListNumber"/>
        <w:numPr>
          <w:ilvl w:val="0"/>
          <w:numId w:val="8"/>
        </w:numPr>
        <w:spacing w:before="240"/>
        <w:rPr>
          <w:rFonts w:ascii="Arial" w:hAnsi="Arial" w:cs="Arial"/>
          <w:sz w:val="20"/>
        </w:rPr>
      </w:pPr>
      <w:r w:rsidRPr="00D74FBB">
        <w:rPr>
          <w:rFonts w:ascii="Arial" w:hAnsi="Arial" w:cs="Arial"/>
          <w:sz w:val="20"/>
        </w:rPr>
        <w:t xml:space="preserve">In Overlays – Clause 42.01, replace Schedule 3 with a new Schedule 3 in the form of the attached document. </w:t>
      </w:r>
    </w:p>
    <w:p w:rsidR="00AD1BFD" w:rsidRPr="00D74FBB" w:rsidRDefault="00AD1BFD" w:rsidP="002D61EE">
      <w:pPr>
        <w:pStyle w:val="ListNumber"/>
        <w:spacing w:before="240"/>
        <w:ind w:firstLine="0"/>
        <w:rPr>
          <w:rFonts w:ascii="Arial" w:hAnsi="Arial" w:cs="Arial"/>
          <w:sz w:val="20"/>
        </w:rPr>
      </w:pPr>
    </w:p>
    <w:p w:rsidR="00212F5C" w:rsidRPr="00D74FBB" w:rsidRDefault="00212F5C">
      <w:pPr>
        <w:pStyle w:val="BodyText0"/>
        <w:jc w:val="center"/>
        <w:rPr>
          <w:rFonts w:ascii="Arial" w:hAnsi="Arial" w:cs="Arial"/>
          <w:sz w:val="20"/>
        </w:rPr>
      </w:pPr>
      <w:r w:rsidRPr="00D74FBB">
        <w:rPr>
          <w:rFonts w:ascii="Arial" w:hAnsi="Arial" w:cs="Arial"/>
          <w:sz w:val="20"/>
        </w:rPr>
        <w:t>End of document</w:t>
      </w:r>
    </w:p>
    <w:sectPr w:rsidR="00212F5C" w:rsidRPr="00D74FBB" w:rsidSect="004478BC">
      <w:footerReference w:type="default" r:id="rId8"/>
      <w:pgSz w:w="11907" w:h="16840" w:code="9"/>
      <w:pgMar w:top="1418" w:right="1134" w:bottom="709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793" w:rsidRDefault="00726793">
      <w:r>
        <w:separator/>
      </w:r>
    </w:p>
  </w:endnote>
  <w:endnote w:type="continuationSeparator" w:id="0">
    <w:p w:rsidR="00726793" w:rsidRDefault="0072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EF" w:rsidRDefault="00EE6FEF">
    <w:pPr>
      <w:pStyle w:val="Footer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793" w:rsidRDefault="00726793">
      <w:r>
        <w:separator/>
      </w:r>
    </w:p>
  </w:footnote>
  <w:footnote w:type="continuationSeparator" w:id="0">
    <w:p w:rsidR="00726793" w:rsidRDefault="0072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6D87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74208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9104E7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242B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310CF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1FC1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502306"/>
    <w:multiLevelType w:val="hybridMultilevel"/>
    <w:tmpl w:val="B4941DA2"/>
    <w:lvl w:ilvl="0" w:tplc="880CCEC4">
      <w:start w:val="1"/>
      <w:numFmt w:val="bullet"/>
      <w:lvlText w:val=""/>
      <w:lvlJc w:val="left"/>
      <w:pPr>
        <w:tabs>
          <w:tab w:val="num" w:pos="413"/>
        </w:tabs>
        <w:ind w:left="1020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7" w15:restartNumberingAfterBreak="0">
    <w:nsid w:val="05745FED"/>
    <w:multiLevelType w:val="singleLevel"/>
    <w:tmpl w:val="93C46C02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hint="default"/>
        <w:b w:val="0"/>
        <w:i w:val="0"/>
        <w:color w:val="auto"/>
      </w:rPr>
    </w:lvl>
  </w:abstractNum>
  <w:abstractNum w:abstractNumId="8" w15:restartNumberingAfterBreak="0">
    <w:nsid w:val="06BC1CF2"/>
    <w:multiLevelType w:val="hybridMultilevel"/>
    <w:tmpl w:val="667ABD3C"/>
    <w:lvl w:ilvl="0" w:tplc="880CCEC4">
      <w:start w:val="1"/>
      <w:numFmt w:val="bullet"/>
      <w:lvlText w:val=""/>
      <w:lvlJc w:val="left"/>
      <w:pPr>
        <w:tabs>
          <w:tab w:val="num" w:pos="396"/>
        </w:tabs>
        <w:ind w:left="100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9" w15:restartNumberingAfterBreak="0">
    <w:nsid w:val="0B9A4D25"/>
    <w:multiLevelType w:val="hybridMultilevel"/>
    <w:tmpl w:val="9A80A0D2"/>
    <w:lvl w:ilvl="0" w:tplc="880CCEC4">
      <w:start w:val="1"/>
      <w:numFmt w:val="bullet"/>
      <w:lvlText w:val=""/>
      <w:lvlJc w:val="left"/>
      <w:pPr>
        <w:tabs>
          <w:tab w:val="num" w:pos="-324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0" w15:restartNumberingAfterBreak="0">
    <w:nsid w:val="234660CE"/>
    <w:multiLevelType w:val="hybridMultilevel"/>
    <w:tmpl w:val="2E4C7B3C"/>
    <w:lvl w:ilvl="0" w:tplc="880CCEC4">
      <w:start w:val="1"/>
      <w:numFmt w:val="bullet"/>
      <w:lvlText w:val=""/>
      <w:lvlJc w:val="left"/>
      <w:pPr>
        <w:tabs>
          <w:tab w:val="num" w:pos="396"/>
        </w:tabs>
        <w:ind w:left="100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1" w15:restartNumberingAfterBreak="0">
    <w:nsid w:val="2F18631D"/>
    <w:multiLevelType w:val="hybridMultilevel"/>
    <w:tmpl w:val="42D09AE8"/>
    <w:lvl w:ilvl="0" w:tplc="880CCEC4">
      <w:start w:val="1"/>
      <w:numFmt w:val="bullet"/>
      <w:lvlText w:val=""/>
      <w:lvlJc w:val="left"/>
      <w:pPr>
        <w:tabs>
          <w:tab w:val="num" w:pos="413"/>
        </w:tabs>
        <w:ind w:left="1020" w:hanging="283"/>
      </w:pPr>
      <w:rPr>
        <w:rFonts w:ascii="Symbol" w:hAnsi="Symbol" w:hint="default"/>
        <w:sz w:val="20"/>
        <w:szCs w:val="20"/>
      </w:rPr>
    </w:lvl>
    <w:lvl w:ilvl="1" w:tplc="63F8B240">
      <w:start w:val="1"/>
      <w:numFmt w:val="bullet"/>
      <w:lvlText w:val=""/>
      <w:lvlJc w:val="left"/>
      <w:pPr>
        <w:tabs>
          <w:tab w:val="num" w:pos="75"/>
        </w:tabs>
        <w:ind w:left="75" w:hanging="357"/>
      </w:pPr>
      <w:rPr>
        <w:rFonts w:ascii="Symbol" w:hAnsi="Symbol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798"/>
        </w:tabs>
        <w:ind w:left="7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518"/>
        </w:tabs>
        <w:ind w:left="15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</w:abstractNum>
  <w:abstractNum w:abstractNumId="12" w15:restartNumberingAfterBreak="0">
    <w:nsid w:val="30D17F58"/>
    <w:multiLevelType w:val="hybridMultilevel"/>
    <w:tmpl w:val="3EC694E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8630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C3265E3"/>
    <w:multiLevelType w:val="hybridMultilevel"/>
    <w:tmpl w:val="203AD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BE1D12"/>
    <w:multiLevelType w:val="hybridMultilevel"/>
    <w:tmpl w:val="F9B422E2"/>
    <w:lvl w:ilvl="0" w:tplc="EEC0CB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415CE"/>
    <w:multiLevelType w:val="hybridMultilevel"/>
    <w:tmpl w:val="6310EF9E"/>
    <w:lvl w:ilvl="0" w:tplc="308A8D70">
      <w:start w:val="1"/>
      <w:numFmt w:val="bullet"/>
      <w:pStyle w:val="Bodytex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5AA415CF"/>
    <w:multiLevelType w:val="hybridMultilevel"/>
    <w:tmpl w:val="BD005994"/>
    <w:lvl w:ilvl="0" w:tplc="880CCEC4">
      <w:start w:val="1"/>
      <w:numFmt w:val="bullet"/>
      <w:lvlText w:val=""/>
      <w:lvlJc w:val="left"/>
      <w:pPr>
        <w:tabs>
          <w:tab w:val="num" w:pos="396"/>
        </w:tabs>
        <w:ind w:left="100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8" w15:restartNumberingAfterBreak="0">
    <w:nsid w:val="64F018FD"/>
    <w:multiLevelType w:val="hybridMultilevel"/>
    <w:tmpl w:val="B40EFA10"/>
    <w:lvl w:ilvl="0" w:tplc="880CCEC4">
      <w:start w:val="1"/>
      <w:numFmt w:val="bullet"/>
      <w:lvlText w:val=""/>
      <w:lvlJc w:val="left"/>
      <w:pPr>
        <w:tabs>
          <w:tab w:val="num" w:pos="396"/>
        </w:tabs>
        <w:ind w:left="100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9" w15:restartNumberingAfterBreak="0">
    <w:nsid w:val="7BEA055C"/>
    <w:multiLevelType w:val="hybridMultilevel"/>
    <w:tmpl w:val="931AD1B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18"/>
  </w:num>
  <w:num w:numId="11">
    <w:abstractNumId w:val="10"/>
  </w:num>
  <w:num w:numId="12">
    <w:abstractNumId w:val="8"/>
  </w:num>
  <w:num w:numId="13">
    <w:abstractNumId w:val="17"/>
  </w:num>
  <w:num w:numId="14">
    <w:abstractNumId w:val="9"/>
  </w:num>
  <w:num w:numId="15">
    <w:abstractNumId w:val="6"/>
  </w:num>
  <w:num w:numId="16">
    <w:abstractNumId w:val="16"/>
  </w:num>
  <w:num w:numId="17">
    <w:abstractNumId w:val="19"/>
  </w:num>
  <w:num w:numId="18">
    <w:abstractNumId w:val="12"/>
  </w:num>
  <w:num w:numId="19">
    <w:abstractNumId w:val="15"/>
  </w:num>
  <w:num w:numId="20">
    <w:abstractNumId w:val="14"/>
  </w:num>
  <w:num w:numId="2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FA5"/>
    <w:rsid w:val="00052FE2"/>
    <w:rsid w:val="0007077E"/>
    <w:rsid w:val="00097CC5"/>
    <w:rsid w:val="000F4C9E"/>
    <w:rsid w:val="00142F2D"/>
    <w:rsid w:val="00183E0A"/>
    <w:rsid w:val="001D7FF8"/>
    <w:rsid w:val="001F2B72"/>
    <w:rsid w:val="00200E23"/>
    <w:rsid w:val="00212F5C"/>
    <w:rsid w:val="00213575"/>
    <w:rsid w:val="00213F7E"/>
    <w:rsid w:val="00216558"/>
    <w:rsid w:val="0023040F"/>
    <w:rsid w:val="00246149"/>
    <w:rsid w:val="00250E42"/>
    <w:rsid w:val="002A7256"/>
    <w:rsid w:val="002B04F4"/>
    <w:rsid w:val="002B1BDC"/>
    <w:rsid w:val="002D61EE"/>
    <w:rsid w:val="002E235B"/>
    <w:rsid w:val="002E7E1D"/>
    <w:rsid w:val="003148CE"/>
    <w:rsid w:val="003A291F"/>
    <w:rsid w:val="003E227B"/>
    <w:rsid w:val="00420D26"/>
    <w:rsid w:val="00437B15"/>
    <w:rsid w:val="004478BC"/>
    <w:rsid w:val="0045188E"/>
    <w:rsid w:val="00451C50"/>
    <w:rsid w:val="004601FF"/>
    <w:rsid w:val="004C5FDE"/>
    <w:rsid w:val="004D4540"/>
    <w:rsid w:val="004E2CDC"/>
    <w:rsid w:val="004E5887"/>
    <w:rsid w:val="005277B1"/>
    <w:rsid w:val="005569A9"/>
    <w:rsid w:val="00611573"/>
    <w:rsid w:val="006433C2"/>
    <w:rsid w:val="00681D49"/>
    <w:rsid w:val="00694FA5"/>
    <w:rsid w:val="00695E51"/>
    <w:rsid w:val="006A1AE0"/>
    <w:rsid w:val="006A5EA8"/>
    <w:rsid w:val="006B2A70"/>
    <w:rsid w:val="006E4144"/>
    <w:rsid w:val="006E6E1C"/>
    <w:rsid w:val="006F09E8"/>
    <w:rsid w:val="00716D9C"/>
    <w:rsid w:val="00722013"/>
    <w:rsid w:val="00726793"/>
    <w:rsid w:val="00741C6F"/>
    <w:rsid w:val="00751021"/>
    <w:rsid w:val="00785975"/>
    <w:rsid w:val="0079597B"/>
    <w:rsid w:val="007C03F4"/>
    <w:rsid w:val="007C375F"/>
    <w:rsid w:val="007C72C6"/>
    <w:rsid w:val="007F0D73"/>
    <w:rsid w:val="00853FCE"/>
    <w:rsid w:val="008566DE"/>
    <w:rsid w:val="00860DC6"/>
    <w:rsid w:val="00866D5F"/>
    <w:rsid w:val="008B7F88"/>
    <w:rsid w:val="008E577D"/>
    <w:rsid w:val="0093253B"/>
    <w:rsid w:val="00957273"/>
    <w:rsid w:val="009706C8"/>
    <w:rsid w:val="00995C43"/>
    <w:rsid w:val="009B3BE8"/>
    <w:rsid w:val="009D228D"/>
    <w:rsid w:val="00A427F4"/>
    <w:rsid w:val="00A476C7"/>
    <w:rsid w:val="00A52C2C"/>
    <w:rsid w:val="00A955E0"/>
    <w:rsid w:val="00AB78DD"/>
    <w:rsid w:val="00AC352D"/>
    <w:rsid w:val="00AD1BFD"/>
    <w:rsid w:val="00AF1527"/>
    <w:rsid w:val="00AF17CF"/>
    <w:rsid w:val="00AF5DC2"/>
    <w:rsid w:val="00B029BF"/>
    <w:rsid w:val="00B0661E"/>
    <w:rsid w:val="00B2648D"/>
    <w:rsid w:val="00B60247"/>
    <w:rsid w:val="00B90F55"/>
    <w:rsid w:val="00BC3A53"/>
    <w:rsid w:val="00BC44CE"/>
    <w:rsid w:val="00BD3FB3"/>
    <w:rsid w:val="00C02A6B"/>
    <w:rsid w:val="00C04A93"/>
    <w:rsid w:val="00C10C03"/>
    <w:rsid w:val="00C26C7B"/>
    <w:rsid w:val="00C70910"/>
    <w:rsid w:val="00CC7820"/>
    <w:rsid w:val="00CD2DAA"/>
    <w:rsid w:val="00CE00D8"/>
    <w:rsid w:val="00D2598A"/>
    <w:rsid w:val="00D52F98"/>
    <w:rsid w:val="00D74FBB"/>
    <w:rsid w:val="00DB44FE"/>
    <w:rsid w:val="00E2721C"/>
    <w:rsid w:val="00E404EA"/>
    <w:rsid w:val="00E8740E"/>
    <w:rsid w:val="00EE17AC"/>
    <w:rsid w:val="00EE6FEF"/>
    <w:rsid w:val="00F134C9"/>
    <w:rsid w:val="00F62531"/>
    <w:rsid w:val="00FD650B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450C45-369F-4641-8EC9-CB8EE9A0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BodyText0"/>
    <w:next w:val="Heading2"/>
    <w:qFormat/>
    <w:pPr>
      <w:keepNext/>
      <w:keepLines/>
      <w:spacing w:before="360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BodyText0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2"/>
    <w:next w:val="BodyText0"/>
    <w:qFormat/>
    <w:pPr>
      <w:outlineLvl w:val="2"/>
    </w:pPr>
    <w:rPr>
      <w:b w:val="0"/>
      <w:smallCaps/>
    </w:rPr>
  </w:style>
  <w:style w:type="paragraph" w:styleId="Heading4">
    <w:name w:val="heading 4"/>
    <w:basedOn w:val="BodyText0"/>
    <w:next w:val="BodyText0"/>
    <w:qFormat/>
    <w:pPr>
      <w:keepNext/>
      <w:keepLines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Times New Roman (PCL6)" w:hAnsi="Times New Roman (PCL6)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 (PCL6)" w:hAnsi="Times New Roman (PCL6)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 (PCL6)" w:hAnsi="Times New Roman (PCL6)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Times New Roman (PCL6)" w:hAnsi="Times New Roman (PCL6)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Times New Roman (PCL6)" w:hAnsi="Times New Roman (PCL6)"/>
      <w:b/>
      <w:kern w:val="28"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customStyle="1" w:styleId="Hangingindent">
    <w:name w:val="Hanging indent"/>
    <w:basedOn w:val="Normal"/>
    <w:pPr>
      <w:widowControl w:val="0"/>
      <w:spacing w:before="240" w:after="120" w:line="240" w:lineRule="exact"/>
      <w:ind w:left="720" w:hanging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0">
    <w:name w:val="Body Text"/>
    <w:basedOn w:val="Normal"/>
    <w:pPr>
      <w:spacing w:before="120" w:after="120"/>
    </w:pPr>
  </w:style>
  <w:style w:type="paragraph" w:styleId="BodyTextIndent">
    <w:name w:val="Body Text Indent"/>
    <w:basedOn w:val="BodyText0"/>
    <w:pPr>
      <w:ind w:left="720" w:hanging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BodyText0"/>
    <w:pPr>
      <w:pBdr>
        <w:bottom w:val="single" w:sz="6" w:space="1" w:color="auto"/>
      </w:pBdr>
      <w:tabs>
        <w:tab w:val="right" w:pos="8306"/>
      </w:tabs>
      <w:spacing w:before="0" w:after="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071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071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pPr>
      <w:tabs>
        <w:tab w:val="right" w:leader="dot" w:pos="9071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pPr>
      <w:tabs>
        <w:tab w:val="right" w:leader="dot" w:pos="9071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pPr>
      <w:tabs>
        <w:tab w:val="right" w:leader="dot" w:pos="9071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pPr>
      <w:tabs>
        <w:tab w:val="right" w:leader="dot" w:pos="9071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pPr>
      <w:tabs>
        <w:tab w:val="right" w:leader="dot" w:pos="9071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pPr>
      <w:tabs>
        <w:tab w:val="right" w:leader="dot" w:pos="9071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pPr>
      <w:tabs>
        <w:tab w:val="right" w:leader="dot" w:pos="9071"/>
      </w:tabs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Times New Roman (PCL6)" w:hAnsi="Times New Roman (PCL6)"/>
      <w:b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BodyText0"/>
    <w:autoRedefine/>
    <w:pPr>
      <w:spacing w:before="0"/>
      <w:ind w:left="737" w:hanging="737"/>
    </w:pPr>
  </w:style>
  <w:style w:type="paragraph" w:styleId="ListBullet2">
    <w:name w:val="List Bullet 2"/>
    <w:basedOn w:val="ListNumber2"/>
    <w:autoRedefine/>
    <w:pPr>
      <w:tabs>
        <w:tab w:val="left" w:pos="720"/>
      </w:tabs>
    </w:pPr>
  </w:style>
  <w:style w:type="paragraph" w:styleId="ListBullet3">
    <w:name w:val="List Bullet 3"/>
    <w:basedOn w:val="ListBullet2"/>
    <w:autoRedefine/>
    <w:pPr>
      <w:ind w:left="2177"/>
    </w:pPr>
  </w:style>
  <w:style w:type="paragraph" w:customStyle="1" w:styleId="Signatory">
    <w:name w:val="Signatory"/>
    <w:basedOn w:val="Signature"/>
    <w:pPr>
      <w:keepNext w:val="0"/>
      <w:spacing w:before="0" w:after="0"/>
    </w:pPr>
    <w:rPr>
      <w:b/>
    </w:rPr>
  </w:style>
  <w:style w:type="paragraph" w:customStyle="1" w:styleId="Memohead">
    <w:name w:val="Memo head"/>
    <w:basedOn w:val="BodyText0"/>
    <w:pPr>
      <w:ind w:left="1418" w:hanging="1418"/>
    </w:pPr>
  </w:style>
  <w:style w:type="paragraph" w:customStyle="1" w:styleId="Reference">
    <w:name w:val="Reference"/>
    <w:basedOn w:val="BodyText0"/>
    <w:pPr>
      <w:spacing w:before="0" w:after="0"/>
    </w:pPr>
    <w:rPr>
      <w:sz w:val="16"/>
    </w:rPr>
  </w:style>
  <w:style w:type="paragraph" w:customStyle="1" w:styleId="Address">
    <w:name w:val="Address"/>
    <w:basedOn w:val="BodyText0"/>
    <w:pPr>
      <w:spacing w:before="960"/>
      <w:ind w:right="3402"/>
    </w:pPr>
  </w:style>
  <w:style w:type="paragraph" w:customStyle="1" w:styleId="Subject">
    <w:name w:val="Subject"/>
    <w:basedOn w:val="BodyText0"/>
    <w:pPr>
      <w:jc w:val="center"/>
    </w:pPr>
    <w:rPr>
      <w:b/>
    </w:rPr>
  </w:style>
  <w:style w:type="paragraph" w:customStyle="1" w:styleId="Tabletext">
    <w:name w:val="Table text"/>
    <w:basedOn w:val="Normal"/>
    <w:pPr>
      <w:spacing w:before="60" w:after="60"/>
    </w:pPr>
    <w:rPr>
      <w:rFonts w:ascii="Helvetica (PCL6)" w:hAnsi="Helvetica (PCL6)"/>
      <w:sz w:val="18"/>
    </w:rPr>
  </w:style>
  <w:style w:type="paragraph" w:customStyle="1" w:styleId="Tabletext1">
    <w:name w:val="Table text 1"/>
    <w:basedOn w:val="Tabletext"/>
    <w:pPr>
      <w:ind w:left="284" w:hanging="284"/>
    </w:pPr>
  </w:style>
  <w:style w:type="paragraph" w:styleId="ListNumber">
    <w:name w:val="List Number"/>
    <w:basedOn w:val="BodyText0"/>
    <w:pPr>
      <w:spacing w:before="0"/>
      <w:ind w:left="737" w:hanging="737"/>
    </w:pPr>
  </w:style>
  <w:style w:type="paragraph" w:styleId="ListNumber2">
    <w:name w:val="List Number 2"/>
    <w:basedOn w:val="ListNumber"/>
    <w:pPr>
      <w:ind w:left="1474"/>
    </w:pPr>
  </w:style>
  <w:style w:type="paragraph" w:styleId="ListNumber3">
    <w:name w:val="List Number 3"/>
    <w:basedOn w:val="ListNumber2"/>
    <w:pPr>
      <w:ind w:left="2177"/>
    </w:pPr>
  </w:style>
  <w:style w:type="paragraph" w:customStyle="1" w:styleId="Tabletext2">
    <w:name w:val="Table text 2"/>
    <w:basedOn w:val="Tabletext1"/>
    <w:pPr>
      <w:ind w:left="568"/>
    </w:pPr>
  </w:style>
  <w:style w:type="character" w:styleId="PageNumber">
    <w:name w:val="page number"/>
    <w:basedOn w:val="DefaultParagraphFont"/>
  </w:style>
  <w:style w:type="paragraph" w:styleId="Signature">
    <w:name w:val="Signature"/>
    <w:basedOn w:val="BodyText0"/>
    <w:pPr>
      <w:keepNext/>
      <w:spacing w:after="720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1"/>
      </w:tabs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071"/>
      </w:tabs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Helvetica (PCL6)" w:hAnsi="Helvetica (PCL6)"/>
      <w:b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071"/>
      </w:tabs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071"/>
      </w:tabs>
      <w:ind w:left="24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071"/>
      </w:tabs>
      <w:ind w:left="48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071"/>
      </w:tabs>
      <w:ind w:lef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071"/>
      </w:tabs>
      <w:ind w:left="960"/>
    </w:pPr>
  </w:style>
  <w:style w:type="paragraph" w:styleId="TOC6">
    <w:name w:val="toc 6"/>
    <w:basedOn w:val="Normal"/>
    <w:next w:val="Normal"/>
    <w:autoRedefine/>
    <w:semiHidden/>
    <w:pPr>
      <w:tabs>
        <w:tab w:val="right" w:leader="dot" w:pos="9071"/>
      </w:tabs>
      <w:ind w:left="1200"/>
    </w:pPr>
  </w:style>
  <w:style w:type="paragraph" w:styleId="TOC7">
    <w:name w:val="toc 7"/>
    <w:basedOn w:val="Normal"/>
    <w:next w:val="Normal"/>
    <w:autoRedefine/>
    <w:semiHidden/>
    <w:pPr>
      <w:tabs>
        <w:tab w:val="right" w:leader="dot" w:pos="9071"/>
      </w:tabs>
      <w:ind w:left="1440"/>
    </w:pPr>
  </w:style>
  <w:style w:type="paragraph" w:styleId="TOC8">
    <w:name w:val="toc 8"/>
    <w:basedOn w:val="Normal"/>
    <w:next w:val="Normal"/>
    <w:autoRedefine/>
    <w:semiHidden/>
    <w:pPr>
      <w:tabs>
        <w:tab w:val="right" w:leader="dot" w:pos="9071"/>
      </w:tabs>
      <w:ind w:left="168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071"/>
      </w:tabs>
      <w:ind w:left="1920"/>
    </w:pPr>
  </w:style>
  <w:style w:type="paragraph" w:customStyle="1" w:styleId="BodyTextIndent21">
    <w:name w:val="Body Text Indent 21"/>
    <w:basedOn w:val="BodyTextIndent"/>
    <w:pPr>
      <w:ind w:left="1440"/>
    </w:pPr>
  </w:style>
  <w:style w:type="paragraph" w:customStyle="1" w:styleId="BodyTextIndent31">
    <w:name w:val="Body Text Indent 31"/>
    <w:basedOn w:val="BodyTextIndent21"/>
    <w:pPr>
      <w:tabs>
        <w:tab w:val="left" w:pos="720"/>
      </w:tabs>
      <w:ind w:left="216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 text •"/>
    <w:basedOn w:val="Normal"/>
    <w:pPr>
      <w:numPr>
        <w:numId w:val="16"/>
      </w:numPr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gpmis\All%20LGPMIS\!Continuous%20Improvement\Eric\Extranet\Amendment%20instructio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023D-15ED-4CBF-8A3B-376667F1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Amendment instruction sheet</Template>
  <TotalTime>1</TotalTime>
  <Pages>1</Pages>
  <Words>176</Words>
  <Characters>902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Environment Act 1987</vt:lpstr>
    </vt:vector>
  </TitlesOfParts>
  <Company>DOI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Environment Act 1987</dc:title>
  <dc:subject/>
  <dc:creator>LobianE</dc:creator>
  <cp:keywords/>
  <cp:lastModifiedBy>Ken Griffiths</cp:lastModifiedBy>
  <cp:revision>2</cp:revision>
  <cp:lastPrinted>2013-05-28T06:19:00Z</cp:lastPrinted>
  <dcterms:created xsi:type="dcterms:W3CDTF">2017-06-16T00:54:00Z</dcterms:created>
  <dcterms:modified xsi:type="dcterms:W3CDTF">2017-06-16T00:54:00Z</dcterms:modified>
</cp:coreProperties>
</file>