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A0913" w14:textId="77777777" w:rsidR="00A068E6" w:rsidRPr="00A32EC3" w:rsidRDefault="00A068E6" w:rsidP="00996878">
      <w:pPr>
        <w:pStyle w:val="ActTitle"/>
        <w:rPr>
          <w:rFonts w:cs="Arial"/>
          <w:szCs w:val="24"/>
        </w:rPr>
      </w:pPr>
      <w:r w:rsidRPr="00A32EC3">
        <w:rPr>
          <w:rFonts w:cs="Arial"/>
          <w:szCs w:val="24"/>
        </w:rPr>
        <w:t>Planning and Environment Act 1987</w:t>
      </w:r>
    </w:p>
    <w:p w14:paraId="2F7B07DA" w14:textId="77777777" w:rsidR="00A068E6" w:rsidRPr="00A32EC3" w:rsidRDefault="0019192A" w:rsidP="00684895">
      <w:pPr>
        <w:pStyle w:val="Heading1"/>
        <w:rPr>
          <w:rFonts w:cs="Arial"/>
          <w:szCs w:val="24"/>
        </w:rPr>
      </w:pPr>
      <w:r w:rsidRPr="00A32EC3">
        <w:rPr>
          <w:rFonts w:cs="Arial"/>
          <w:szCs w:val="24"/>
        </w:rPr>
        <w:t>SOUTH GIPPSLAND</w:t>
      </w:r>
      <w:r w:rsidR="00A068E6" w:rsidRPr="00A32EC3">
        <w:rPr>
          <w:rFonts w:cs="Arial"/>
          <w:szCs w:val="24"/>
        </w:rPr>
        <w:t xml:space="preserve"> PLANNING SCHEME</w:t>
      </w:r>
    </w:p>
    <w:p w14:paraId="1DE909E5" w14:textId="77777777" w:rsidR="00A068E6" w:rsidRPr="00A32EC3" w:rsidRDefault="00A068E6" w:rsidP="00684895">
      <w:pPr>
        <w:pStyle w:val="Heading1"/>
        <w:rPr>
          <w:rFonts w:cs="Arial"/>
          <w:szCs w:val="24"/>
        </w:rPr>
      </w:pPr>
      <w:r w:rsidRPr="00A32EC3">
        <w:rPr>
          <w:rFonts w:cs="Arial"/>
          <w:szCs w:val="24"/>
        </w:rPr>
        <w:t>AMENDMENT C</w:t>
      </w:r>
      <w:r w:rsidR="001464B1" w:rsidRPr="00A32EC3">
        <w:rPr>
          <w:rFonts w:cs="Arial"/>
          <w:szCs w:val="24"/>
        </w:rPr>
        <w:t>109</w:t>
      </w:r>
    </w:p>
    <w:p w14:paraId="102D458D" w14:textId="77777777" w:rsidR="00054242" w:rsidRPr="00A32EC3" w:rsidRDefault="00054242" w:rsidP="00054242">
      <w:pPr>
        <w:spacing w:before="0"/>
        <w:jc w:val="center"/>
        <w:rPr>
          <w:rFonts w:ascii="Arial" w:hAnsi="Arial" w:cs="Arial"/>
          <w:b/>
          <w:bCs/>
          <w:caps/>
          <w:szCs w:val="24"/>
        </w:rPr>
      </w:pPr>
      <w:r w:rsidRPr="00A32EC3">
        <w:rPr>
          <w:rFonts w:ascii="Arial" w:hAnsi="Arial" w:cs="Arial"/>
          <w:b/>
          <w:bCs/>
          <w:caps/>
          <w:szCs w:val="24"/>
        </w:rPr>
        <w:t xml:space="preserve">PLANNING PERMIT application </w:t>
      </w:r>
      <w:r w:rsidR="001464B1" w:rsidRPr="00A32EC3">
        <w:rPr>
          <w:rFonts w:ascii="Arial" w:hAnsi="Arial" w:cs="Arial"/>
          <w:b/>
          <w:bCs/>
          <w:caps/>
          <w:szCs w:val="24"/>
        </w:rPr>
        <w:t>2016/180</w:t>
      </w:r>
    </w:p>
    <w:p w14:paraId="33D1DDE8" w14:textId="77777777" w:rsidR="00054242" w:rsidRPr="00A32EC3" w:rsidRDefault="00054242" w:rsidP="00054242">
      <w:pPr>
        <w:spacing w:before="0"/>
        <w:jc w:val="left"/>
        <w:rPr>
          <w:szCs w:val="24"/>
        </w:rPr>
      </w:pPr>
    </w:p>
    <w:p w14:paraId="153AE327" w14:textId="77777777" w:rsidR="00A068E6" w:rsidRPr="00A32EC3" w:rsidRDefault="006109DA" w:rsidP="00684895">
      <w:pPr>
        <w:pStyle w:val="Heading1"/>
        <w:rPr>
          <w:rFonts w:cs="Arial"/>
          <w:szCs w:val="24"/>
        </w:rPr>
      </w:pPr>
      <w:r w:rsidRPr="00A32EC3">
        <w:rPr>
          <w:rFonts w:cs="Arial"/>
          <w:szCs w:val="24"/>
        </w:rPr>
        <w:t>E</w:t>
      </w:r>
      <w:r w:rsidR="00A068E6" w:rsidRPr="00A32EC3">
        <w:rPr>
          <w:rFonts w:cs="Arial"/>
          <w:szCs w:val="24"/>
        </w:rPr>
        <w:t>XPLANATORY REPORT</w:t>
      </w:r>
    </w:p>
    <w:p w14:paraId="0F2908CB" w14:textId="77777777" w:rsidR="00A068E6" w:rsidRPr="00A32EC3" w:rsidRDefault="00A068E6" w:rsidP="008310E5">
      <w:pPr>
        <w:pStyle w:val="Heading2"/>
        <w:jc w:val="left"/>
        <w:rPr>
          <w:rFonts w:cs="Arial"/>
          <w:szCs w:val="24"/>
        </w:rPr>
      </w:pPr>
      <w:r w:rsidRPr="00A32EC3">
        <w:rPr>
          <w:rFonts w:cs="Arial"/>
          <w:szCs w:val="24"/>
        </w:rPr>
        <w:t>Who is the planning authority?</w:t>
      </w:r>
    </w:p>
    <w:p w14:paraId="3442FB02" w14:textId="77777777" w:rsidR="00A068E6" w:rsidRPr="00A32EC3" w:rsidRDefault="00A37CDF" w:rsidP="003A3E16">
      <w:pPr>
        <w:jc w:val="left"/>
        <w:rPr>
          <w:rFonts w:ascii="Arial" w:hAnsi="Arial" w:cs="Arial"/>
          <w:szCs w:val="24"/>
        </w:rPr>
      </w:pPr>
      <w:r>
        <w:rPr>
          <w:rFonts w:ascii="Arial" w:hAnsi="Arial" w:cs="Arial"/>
          <w:szCs w:val="24"/>
        </w:rPr>
        <w:t>The A</w:t>
      </w:r>
      <w:r w:rsidR="00A068E6" w:rsidRPr="00A32EC3">
        <w:rPr>
          <w:rFonts w:ascii="Arial" w:hAnsi="Arial" w:cs="Arial"/>
          <w:szCs w:val="24"/>
        </w:rPr>
        <w:t>mendment has been prepared by the</w:t>
      </w:r>
      <w:r w:rsidR="00FE71B0" w:rsidRPr="00A32EC3">
        <w:rPr>
          <w:rFonts w:ascii="Arial" w:hAnsi="Arial" w:cs="Arial"/>
          <w:szCs w:val="24"/>
        </w:rPr>
        <w:t xml:space="preserve"> </w:t>
      </w:r>
      <w:r w:rsidR="0019192A" w:rsidRPr="00A32EC3">
        <w:rPr>
          <w:rFonts w:ascii="Arial" w:hAnsi="Arial" w:cs="Arial"/>
          <w:szCs w:val="24"/>
        </w:rPr>
        <w:t xml:space="preserve">South Gippsland Shire Council which </w:t>
      </w:r>
      <w:r w:rsidR="00A068E6" w:rsidRPr="00A32EC3">
        <w:rPr>
          <w:rFonts w:ascii="Arial" w:hAnsi="Arial" w:cs="Arial"/>
          <w:szCs w:val="24"/>
        </w:rPr>
        <w:t>is the planning authority for this amendment.</w:t>
      </w:r>
    </w:p>
    <w:p w14:paraId="08A45C76" w14:textId="0B5F6C3F" w:rsidR="00A068E6" w:rsidRPr="00A32EC3" w:rsidRDefault="00855A78" w:rsidP="003A3E16">
      <w:pPr>
        <w:jc w:val="left"/>
        <w:rPr>
          <w:rFonts w:ascii="Arial" w:hAnsi="Arial" w:cs="Arial"/>
          <w:szCs w:val="24"/>
        </w:rPr>
      </w:pPr>
      <w:r w:rsidRPr="00A32EC3">
        <w:rPr>
          <w:rFonts w:ascii="Arial" w:hAnsi="Arial" w:cs="Arial"/>
          <w:szCs w:val="24"/>
        </w:rPr>
        <w:t>The A</w:t>
      </w:r>
      <w:r w:rsidR="00A068E6" w:rsidRPr="00A32EC3">
        <w:rPr>
          <w:rFonts w:ascii="Arial" w:hAnsi="Arial" w:cs="Arial"/>
          <w:szCs w:val="24"/>
        </w:rPr>
        <w:t>mendment has been made at the request of</w:t>
      </w:r>
      <w:r w:rsidR="00FE71B0" w:rsidRPr="00A32EC3">
        <w:rPr>
          <w:rFonts w:ascii="Arial" w:hAnsi="Arial" w:cs="Arial"/>
          <w:szCs w:val="24"/>
        </w:rPr>
        <w:t xml:space="preserve"> </w:t>
      </w:r>
      <w:r w:rsidR="00701CF8">
        <w:rPr>
          <w:rFonts w:ascii="Arial" w:hAnsi="Arial" w:cs="Arial"/>
          <w:szCs w:val="24"/>
        </w:rPr>
        <w:t>the owner of the subject land</w:t>
      </w:r>
      <w:r w:rsidR="00A068E6" w:rsidRPr="00A32EC3">
        <w:rPr>
          <w:rFonts w:ascii="Arial" w:hAnsi="Arial" w:cs="Arial"/>
          <w:szCs w:val="24"/>
        </w:rPr>
        <w:t>.</w:t>
      </w:r>
    </w:p>
    <w:p w14:paraId="247BE174" w14:textId="77777777" w:rsidR="00A068E6" w:rsidRPr="00A32EC3" w:rsidRDefault="00855A78" w:rsidP="003A3E16">
      <w:pPr>
        <w:pStyle w:val="Heading2"/>
        <w:jc w:val="left"/>
        <w:rPr>
          <w:rFonts w:cs="Arial"/>
          <w:szCs w:val="24"/>
        </w:rPr>
      </w:pPr>
      <w:r w:rsidRPr="00A32EC3">
        <w:rPr>
          <w:rFonts w:cs="Arial"/>
          <w:szCs w:val="24"/>
        </w:rPr>
        <w:t>Land affected by the A</w:t>
      </w:r>
      <w:r w:rsidR="00814A45" w:rsidRPr="00A32EC3">
        <w:rPr>
          <w:rFonts w:cs="Arial"/>
          <w:szCs w:val="24"/>
        </w:rPr>
        <w:t>mendment</w:t>
      </w:r>
    </w:p>
    <w:p w14:paraId="3F84D6AA" w14:textId="7562DE63" w:rsidR="0019192A" w:rsidRPr="00A32EC3" w:rsidRDefault="00855A78" w:rsidP="003A3E16">
      <w:pPr>
        <w:jc w:val="left"/>
        <w:rPr>
          <w:rFonts w:ascii="Arial" w:hAnsi="Arial" w:cs="Arial"/>
          <w:szCs w:val="24"/>
        </w:rPr>
      </w:pPr>
      <w:r w:rsidRPr="00A32EC3">
        <w:rPr>
          <w:rFonts w:ascii="Arial" w:hAnsi="Arial" w:cs="Arial"/>
          <w:szCs w:val="24"/>
        </w:rPr>
        <w:t>The A</w:t>
      </w:r>
      <w:r w:rsidR="00A068E6" w:rsidRPr="00A32EC3">
        <w:rPr>
          <w:rFonts w:ascii="Arial" w:hAnsi="Arial" w:cs="Arial"/>
          <w:szCs w:val="24"/>
        </w:rPr>
        <w:t>mendment applies to</w:t>
      </w:r>
      <w:r w:rsidR="0019192A" w:rsidRPr="00A32EC3">
        <w:rPr>
          <w:rFonts w:ascii="Arial" w:hAnsi="Arial" w:cs="Arial"/>
          <w:szCs w:val="24"/>
        </w:rPr>
        <w:t xml:space="preserve"> land which is the site of the Venus Bay Caravan Park and a lot at </w:t>
      </w:r>
      <w:r w:rsidR="001464B1" w:rsidRPr="00A32EC3">
        <w:rPr>
          <w:rFonts w:ascii="Arial" w:hAnsi="Arial" w:cs="Arial"/>
          <w:szCs w:val="24"/>
        </w:rPr>
        <w:t>143B</w:t>
      </w:r>
      <w:r w:rsidR="0019192A" w:rsidRPr="00A32EC3">
        <w:rPr>
          <w:rFonts w:ascii="Arial" w:hAnsi="Arial" w:cs="Arial"/>
          <w:szCs w:val="24"/>
        </w:rPr>
        <w:t xml:space="preserve"> Inlet View Road, Venus Bay</w:t>
      </w:r>
      <w:r w:rsidR="00384130">
        <w:rPr>
          <w:rFonts w:ascii="Arial" w:hAnsi="Arial" w:cs="Arial"/>
          <w:szCs w:val="24"/>
        </w:rPr>
        <w:t>.</w:t>
      </w:r>
    </w:p>
    <w:p w14:paraId="662C0216" w14:textId="77777777" w:rsidR="0019192A" w:rsidRDefault="0019192A" w:rsidP="003A3E16">
      <w:pPr>
        <w:jc w:val="left"/>
        <w:rPr>
          <w:rFonts w:ascii="Arial" w:hAnsi="Arial" w:cs="Arial"/>
          <w:szCs w:val="24"/>
        </w:rPr>
      </w:pPr>
      <w:r w:rsidRPr="00A32EC3">
        <w:rPr>
          <w:rFonts w:ascii="Arial" w:hAnsi="Arial" w:cs="Arial"/>
          <w:szCs w:val="24"/>
        </w:rPr>
        <w:t>The site has a total area of approximately 12 hectares and includes four ti</w:t>
      </w:r>
      <w:r w:rsidR="00320CD5" w:rsidRPr="00A32EC3">
        <w:rPr>
          <w:rFonts w:ascii="Arial" w:hAnsi="Arial" w:cs="Arial"/>
          <w:szCs w:val="24"/>
        </w:rPr>
        <w:t>t</w:t>
      </w:r>
      <w:r w:rsidRPr="00A32EC3">
        <w:rPr>
          <w:rFonts w:ascii="Arial" w:hAnsi="Arial" w:cs="Arial"/>
          <w:szCs w:val="24"/>
        </w:rPr>
        <w:t>les comprising Lot 2 PS 648056H, Lot 1 TP 172550M, Lot 1 PS 648056H and Res 1 PS 54175</w:t>
      </w:r>
      <w:r w:rsidR="004010DD" w:rsidRPr="00A32EC3">
        <w:rPr>
          <w:rFonts w:ascii="Arial" w:hAnsi="Arial" w:cs="Arial"/>
          <w:szCs w:val="24"/>
        </w:rPr>
        <w:t xml:space="preserve"> as shown </w:t>
      </w:r>
      <w:r w:rsidR="001464B1" w:rsidRPr="00A32EC3">
        <w:rPr>
          <w:rFonts w:ascii="Arial" w:hAnsi="Arial" w:cs="Arial"/>
          <w:szCs w:val="24"/>
        </w:rPr>
        <w:t>on Map 1.</w:t>
      </w:r>
    </w:p>
    <w:p w14:paraId="5CA5A09C" w14:textId="2FB7275D" w:rsidR="0004668E" w:rsidRPr="00A32EC3" w:rsidRDefault="00E37139" w:rsidP="008310E5">
      <w:pPr>
        <w:jc w:val="left"/>
        <w:rPr>
          <w:rFonts w:ascii="Arial" w:hAnsi="Arial" w:cs="Arial"/>
          <w:szCs w:val="24"/>
        </w:rPr>
      </w:pPr>
      <w:r>
        <w:rPr>
          <w:noProof/>
          <w:lang w:val="en-SG" w:eastAsia="en-SG"/>
        </w:rPr>
        <w:drawing>
          <wp:inline distT="0" distB="0" distL="0" distR="0" wp14:anchorId="7F7603C5" wp14:editId="2B888731">
            <wp:extent cx="5753100"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543300"/>
                    </a:xfrm>
                    <a:prstGeom prst="rect">
                      <a:avLst/>
                    </a:prstGeom>
                    <a:noFill/>
                    <a:ln>
                      <a:noFill/>
                    </a:ln>
                  </pic:spPr>
                </pic:pic>
              </a:graphicData>
            </a:graphic>
          </wp:inline>
        </w:drawing>
      </w:r>
    </w:p>
    <w:p w14:paraId="4158E706" w14:textId="6CFA6FBA" w:rsidR="0019192A" w:rsidRPr="00A32EC3" w:rsidRDefault="0019192A" w:rsidP="00320CD5">
      <w:pPr>
        <w:ind w:firstLine="284"/>
        <w:jc w:val="left"/>
        <w:rPr>
          <w:rFonts w:ascii="Arial" w:hAnsi="Arial" w:cs="Arial"/>
          <w:szCs w:val="24"/>
        </w:rPr>
      </w:pPr>
    </w:p>
    <w:p w14:paraId="0AA3B3A4" w14:textId="77777777" w:rsidR="001464B1" w:rsidRPr="00966E75" w:rsidRDefault="001464B1" w:rsidP="008310E5">
      <w:pPr>
        <w:pStyle w:val="Heading2"/>
        <w:jc w:val="left"/>
        <w:rPr>
          <w:rFonts w:cs="Arial"/>
          <w:b w:val="0"/>
          <w:i/>
          <w:sz w:val="22"/>
          <w:szCs w:val="22"/>
        </w:rPr>
      </w:pPr>
      <w:r w:rsidRPr="00966E75">
        <w:rPr>
          <w:rFonts w:cs="Arial"/>
          <w:b w:val="0"/>
          <w:i/>
          <w:sz w:val="22"/>
          <w:szCs w:val="22"/>
        </w:rPr>
        <w:t>Map 1</w:t>
      </w:r>
      <w:r w:rsidR="00966E75">
        <w:rPr>
          <w:rFonts w:cs="Arial"/>
          <w:b w:val="0"/>
          <w:i/>
          <w:sz w:val="22"/>
          <w:szCs w:val="22"/>
        </w:rPr>
        <w:t xml:space="preserve"> – Subject Land</w:t>
      </w:r>
    </w:p>
    <w:p w14:paraId="452F419E" w14:textId="77777777" w:rsidR="00AB73F2" w:rsidRPr="00A32EC3" w:rsidRDefault="00AB73F2" w:rsidP="00AB73F2">
      <w:pPr>
        <w:spacing w:before="0"/>
        <w:jc w:val="left"/>
        <w:rPr>
          <w:szCs w:val="24"/>
        </w:rPr>
      </w:pPr>
    </w:p>
    <w:p w14:paraId="40F5163A" w14:textId="769F01DA" w:rsidR="00AB73F2" w:rsidRPr="00A32EC3" w:rsidRDefault="00AB73F2" w:rsidP="003A3E16">
      <w:pPr>
        <w:spacing w:before="0"/>
        <w:jc w:val="left"/>
        <w:rPr>
          <w:rFonts w:ascii="Arial" w:hAnsi="Arial" w:cs="Arial"/>
          <w:szCs w:val="24"/>
        </w:rPr>
      </w:pPr>
      <w:r w:rsidRPr="00A32EC3">
        <w:rPr>
          <w:rFonts w:ascii="Arial" w:hAnsi="Arial" w:cs="Arial"/>
          <w:szCs w:val="24"/>
        </w:rPr>
        <w:t xml:space="preserve">The </w:t>
      </w:r>
      <w:r w:rsidR="00FE4C89">
        <w:rPr>
          <w:rFonts w:ascii="Arial" w:hAnsi="Arial" w:cs="Arial"/>
          <w:szCs w:val="24"/>
        </w:rPr>
        <w:t xml:space="preserve">eastern half of the </w:t>
      </w:r>
      <w:r w:rsidRPr="00A32EC3">
        <w:rPr>
          <w:rFonts w:ascii="Arial" w:hAnsi="Arial" w:cs="Arial"/>
          <w:szCs w:val="24"/>
        </w:rPr>
        <w:t xml:space="preserve">site is currently used for the purpose of a caravan park and </w:t>
      </w:r>
      <w:r w:rsidR="00694B6A" w:rsidRPr="00A32EC3">
        <w:rPr>
          <w:rFonts w:ascii="Arial" w:hAnsi="Arial" w:cs="Arial"/>
          <w:szCs w:val="24"/>
        </w:rPr>
        <w:t xml:space="preserve">is adjacent to the existing commercial centre of Venus Bay to the east, </w:t>
      </w:r>
      <w:r w:rsidR="009921E7">
        <w:rPr>
          <w:rFonts w:ascii="Arial" w:hAnsi="Arial" w:cs="Arial"/>
          <w:szCs w:val="24"/>
        </w:rPr>
        <w:t xml:space="preserve">and </w:t>
      </w:r>
      <w:r w:rsidR="00694B6A" w:rsidRPr="00A32EC3">
        <w:rPr>
          <w:rFonts w:ascii="Arial" w:hAnsi="Arial" w:cs="Arial"/>
          <w:szCs w:val="24"/>
        </w:rPr>
        <w:t>residential to the north, south east and west. Directly to the south of the site is the Cape Liptrap Coastal Park</w:t>
      </w:r>
      <w:r w:rsidR="00536055" w:rsidRPr="00A32EC3">
        <w:rPr>
          <w:rFonts w:ascii="Arial" w:hAnsi="Arial" w:cs="Arial"/>
          <w:szCs w:val="24"/>
        </w:rPr>
        <w:t xml:space="preserve"> with the southernmost tip of the site being only 425</w:t>
      </w:r>
      <w:r w:rsidR="009921E7">
        <w:rPr>
          <w:rFonts w:ascii="Arial" w:hAnsi="Arial" w:cs="Arial"/>
          <w:szCs w:val="24"/>
        </w:rPr>
        <w:t xml:space="preserve"> </w:t>
      </w:r>
      <w:r w:rsidR="00536055" w:rsidRPr="00A32EC3">
        <w:rPr>
          <w:rFonts w:ascii="Arial" w:hAnsi="Arial" w:cs="Arial"/>
          <w:szCs w:val="24"/>
        </w:rPr>
        <w:t>m</w:t>
      </w:r>
      <w:r w:rsidR="009921E7">
        <w:rPr>
          <w:rFonts w:ascii="Arial" w:hAnsi="Arial" w:cs="Arial"/>
          <w:szCs w:val="24"/>
        </w:rPr>
        <w:t>etres</w:t>
      </w:r>
      <w:r w:rsidR="00536055" w:rsidRPr="00A32EC3">
        <w:rPr>
          <w:rFonts w:ascii="Arial" w:hAnsi="Arial" w:cs="Arial"/>
          <w:szCs w:val="24"/>
        </w:rPr>
        <w:t xml:space="preserve"> from the coastal foreshore. The site is predominately vegetated </w:t>
      </w:r>
      <w:r w:rsidR="007159A4" w:rsidRPr="00A32EC3">
        <w:rPr>
          <w:rFonts w:ascii="Arial" w:hAnsi="Arial" w:cs="Arial"/>
          <w:szCs w:val="24"/>
        </w:rPr>
        <w:t xml:space="preserve">with remnant native </w:t>
      </w:r>
      <w:r w:rsidR="007159A4" w:rsidRPr="00A32EC3">
        <w:rPr>
          <w:rFonts w:ascii="Arial" w:hAnsi="Arial" w:cs="Arial"/>
          <w:szCs w:val="24"/>
        </w:rPr>
        <w:lastRenderedPageBreak/>
        <w:t xml:space="preserve">vegetation including but not limited to Coastal Banksia, Coastal Tea-Tree, Coastal Wattle, Coastal Beard-heath and Sea-berry Saltbush. </w:t>
      </w:r>
    </w:p>
    <w:p w14:paraId="15628205" w14:textId="77777777" w:rsidR="007159A4" w:rsidRPr="00A32EC3" w:rsidRDefault="00320CD5" w:rsidP="003A3E16">
      <w:pPr>
        <w:pStyle w:val="Heading2"/>
        <w:jc w:val="left"/>
        <w:rPr>
          <w:rFonts w:cs="Arial"/>
          <w:szCs w:val="24"/>
        </w:rPr>
      </w:pPr>
      <w:r w:rsidRPr="00A32EC3">
        <w:rPr>
          <w:rFonts w:cs="Arial"/>
          <w:szCs w:val="24"/>
        </w:rPr>
        <w:t>W</w:t>
      </w:r>
      <w:r w:rsidR="00814A45" w:rsidRPr="00A32EC3">
        <w:rPr>
          <w:rFonts w:cs="Arial"/>
          <w:szCs w:val="24"/>
        </w:rPr>
        <w:t>hat the amendment does</w:t>
      </w:r>
    </w:p>
    <w:p w14:paraId="7F22B036" w14:textId="5DAD03C9" w:rsidR="0073766E" w:rsidRPr="00A32EC3" w:rsidRDefault="0073766E" w:rsidP="006503E0">
      <w:pPr>
        <w:spacing w:after="120" w:line="264" w:lineRule="auto"/>
        <w:jc w:val="left"/>
        <w:rPr>
          <w:rFonts w:ascii="Arial" w:hAnsi="Arial" w:cs="Arial"/>
          <w:szCs w:val="24"/>
        </w:rPr>
      </w:pPr>
      <w:r w:rsidRPr="00A32EC3">
        <w:rPr>
          <w:rFonts w:ascii="Arial" w:hAnsi="Arial" w:cs="Arial"/>
          <w:szCs w:val="24"/>
        </w:rPr>
        <w:t xml:space="preserve">The Amendment proposes to introduce new planning controls to the site </w:t>
      </w:r>
      <w:r w:rsidR="009C41E7" w:rsidRPr="00A32EC3">
        <w:rPr>
          <w:rFonts w:ascii="Arial" w:hAnsi="Arial" w:cs="Arial"/>
          <w:szCs w:val="24"/>
        </w:rPr>
        <w:t>to</w:t>
      </w:r>
      <w:r w:rsidR="009C41E7">
        <w:rPr>
          <w:rFonts w:ascii="Arial" w:hAnsi="Arial" w:cs="Arial"/>
          <w:szCs w:val="24"/>
        </w:rPr>
        <w:t xml:space="preserve"> </w:t>
      </w:r>
      <w:r w:rsidR="00D159AB">
        <w:rPr>
          <w:rFonts w:ascii="Arial" w:hAnsi="Arial" w:cs="Arial"/>
          <w:szCs w:val="24"/>
        </w:rPr>
        <w:t xml:space="preserve">protect its ongoing use </w:t>
      </w:r>
      <w:r w:rsidR="0034407E" w:rsidRPr="00A32EC3">
        <w:rPr>
          <w:rFonts w:ascii="Arial" w:hAnsi="Arial" w:cs="Arial"/>
          <w:szCs w:val="24"/>
        </w:rPr>
        <w:t xml:space="preserve">as a caravan park and </w:t>
      </w:r>
      <w:r w:rsidR="009921E7">
        <w:rPr>
          <w:rFonts w:ascii="Arial" w:hAnsi="Arial" w:cs="Arial"/>
          <w:szCs w:val="24"/>
        </w:rPr>
        <w:t xml:space="preserve">to allow </w:t>
      </w:r>
      <w:r w:rsidR="0034407E" w:rsidRPr="00A32EC3">
        <w:rPr>
          <w:rFonts w:ascii="Arial" w:hAnsi="Arial" w:cs="Arial"/>
          <w:szCs w:val="24"/>
        </w:rPr>
        <w:t>for low density residential development</w:t>
      </w:r>
      <w:r w:rsidR="001464B1" w:rsidRPr="00A32EC3">
        <w:rPr>
          <w:rFonts w:ascii="Arial" w:hAnsi="Arial" w:cs="Arial"/>
          <w:szCs w:val="24"/>
        </w:rPr>
        <w:t xml:space="preserve"> on land identified as surplus to the caravan parks</w:t>
      </w:r>
      <w:r w:rsidR="009921E7">
        <w:rPr>
          <w:rFonts w:ascii="Arial" w:hAnsi="Arial" w:cs="Arial"/>
          <w:szCs w:val="24"/>
        </w:rPr>
        <w:t>’</w:t>
      </w:r>
      <w:r w:rsidR="001464B1" w:rsidRPr="00A32EC3">
        <w:rPr>
          <w:rFonts w:ascii="Arial" w:hAnsi="Arial" w:cs="Arial"/>
          <w:szCs w:val="24"/>
        </w:rPr>
        <w:t xml:space="preserve"> current and future needs</w:t>
      </w:r>
      <w:r w:rsidRPr="00A32EC3">
        <w:rPr>
          <w:rFonts w:ascii="Arial" w:hAnsi="Arial" w:cs="Arial"/>
          <w:szCs w:val="24"/>
        </w:rPr>
        <w:t xml:space="preserve">. </w:t>
      </w:r>
      <w:r w:rsidR="001464B1" w:rsidRPr="00A32EC3">
        <w:rPr>
          <w:rFonts w:ascii="Arial" w:hAnsi="Arial" w:cs="Arial"/>
          <w:szCs w:val="24"/>
        </w:rPr>
        <w:t xml:space="preserve">The </w:t>
      </w:r>
      <w:r w:rsidR="009921E7">
        <w:rPr>
          <w:rFonts w:ascii="Arial" w:hAnsi="Arial" w:cs="Arial"/>
          <w:szCs w:val="24"/>
        </w:rPr>
        <w:t>Amendment</w:t>
      </w:r>
      <w:r w:rsidR="009921E7" w:rsidRPr="00A32EC3">
        <w:rPr>
          <w:rFonts w:ascii="Arial" w:hAnsi="Arial" w:cs="Arial"/>
          <w:szCs w:val="24"/>
        </w:rPr>
        <w:t xml:space="preserve"> </w:t>
      </w:r>
      <w:r w:rsidR="001464B1" w:rsidRPr="00A32EC3">
        <w:rPr>
          <w:rFonts w:ascii="Arial" w:hAnsi="Arial" w:cs="Arial"/>
          <w:szCs w:val="24"/>
        </w:rPr>
        <w:t xml:space="preserve">also seeks to create an additional </w:t>
      </w:r>
      <w:r w:rsidR="00FE4C89">
        <w:rPr>
          <w:rFonts w:ascii="Arial" w:hAnsi="Arial" w:cs="Arial"/>
          <w:szCs w:val="24"/>
        </w:rPr>
        <w:t>two</w:t>
      </w:r>
      <w:r w:rsidR="00FE4C89" w:rsidRPr="00A32EC3">
        <w:rPr>
          <w:rFonts w:ascii="Arial" w:hAnsi="Arial" w:cs="Arial"/>
          <w:szCs w:val="24"/>
        </w:rPr>
        <w:t xml:space="preserve"> </w:t>
      </w:r>
      <w:r w:rsidR="00BC1C24">
        <w:rPr>
          <w:rFonts w:ascii="Arial" w:hAnsi="Arial" w:cs="Arial"/>
          <w:szCs w:val="24"/>
        </w:rPr>
        <w:t>T</w:t>
      </w:r>
      <w:r w:rsidR="00BC1C24" w:rsidRPr="00A32EC3">
        <w:rPr>
          <w:rFonts w:ascii="Arial" w:hAnsi="Arial" w:cs="Arial"/>
          <w:szCs w:val="24"/>
        </w:rPr>
        <w:t xml:space="preserve">ownship </w:t>
      </w:r>
      <w:r w:rsidR="00BC1C24">
        <w:rPr>
          <w:rFonts w:ascii="Arial" w:hAnsi="Arial" w:cs="Arial"/>
          <w:szCs w:val="24"/>
        </w:rPr>
        <w:t>Z</w:t>
      </w:r>
      <w:r w:rsidR="00BC1C24" w:rsidRPr="00A32EC3">
        <w:rPr>
          <w:rFonts w:ascii="Arial" w:hAnsi="Arial" w:cs="Arial"/>
          <w:szCs w:val="24"/>
        </w:rPr>
        <w:t xml:space="preserve">one </w:t>
      </w:r>
      <w:r w:rsidR="001464B1" w:rsidRPr="00A32EC3">
        <w:rPr>
          <w:rFonts w:ascii="Arial" w:hAnsi="Arial" w:cs="Arial"/>
          <w:szCs w:val="24"/>
        </w:rPr>
        <w:t>lots which are surplus to the needs of the caravan park</w:t>
      </w:r>
      <w:r w:rsidR="00864FBE">
        <w:rPr>
          <w:rFonts w:ascii="Arial" w:hAnsi="Arial" w:cs="Arial"/>
          <w:szCs w:val="24"/>
        </w:rPr>
        <w:t xml:space="preserve">. </w:t>
      </w:r>
      <w:r w:rsidR="001464B1" w:rsidRPr="00A32EC3">
        <w:rPr>
          <w:rFonts w:ascii="Arial" w:hAnsi="Arial" w:cs="Arial"/>
          <w:szCs w:val="24"/>
        </w:rPr>
        <w:t>The lot contain</w:t>
      </w:r>
      <w:r w:rsidR="00FE4C89">
        <w:rPr>
          <w:rFonts w:ascii="Arial" w:hAnsi="Arial" w:cs="Arial"/>
          <w:szCs w:val="24"/>
        </w:rPr>
        <w:t>ing</w:t>
      </w:r>
      <w:r w:rsidR="001464B1" w:rsidRPr="00A32EC3">
        <w:rPr>
          <w:rFonts w:ascii="Arial" w:hAnsi="Arial" w:cs="Arial"/>
          <w:szCs w:val="24"/>
        </w:rPr>
        <w:t xml:space="preserve"> the caravan park will be zoned Special Use Zone.</w:t>
      </w:r>
    </w:p>
    <w:p w14:paraId="70CF02DF" w14:textId="51770EA9" w:rsidR="0073766E" w:rsidRPr="00A32EC3" w:rsidRDefault="009921E7" w:rsidP="006503E0">
      <w:pPr>
        <w:spacing w:after="120" w:line="264" w:lineRule="auto"/>
        <w:jc w:val="left"/>
        <w:rPr>
          <w:rFonts w:ascii="Arial" w:hAnsi="Arial" w:cs="Arial"/>
          <w:szCs w:val="24"/>
        </w:rPr>
      </w:pPr>
      <w:r>
        <w:rPr>
          <w:rFonts w:ascii="Arial" w:hAnsi="Arial" w:cs="Arial"/>
          <w:szCs w:val="24"/>
        </w:rPr>
        <w:t>Specifically, t</w:t>
      </w:r>
      <w:r w:rsidR="00320CD5" w:rsidRPr="00A32EC3">
        <w:rPr>
          <w:rFonts w:ascii="Arial" w:hAnsi="Arial" w:cs="Arial"/>
          <w:szCs w:val="24"/>
        </w:rPr>
        <w:t>he Amendment</w:t>
      </w:r>
      <w:r w:rsidR="0073766E" w:rsidRPr="00A32EC3">
        <w:rPr>
          <w:rFonts w:ascii="Arial" w:hAnsi="Arial" w:cs="Arial"/>
          <w:szCs w:val="24"/>
        </w:rPr>
        <w:t>:</w:t>
      </w:r>
    </w:p>
    <w:p w14:paraId="0C150996" w14:textId="5F7A3EA9" w:rsidR="00701CF8" w:rsidRDefault="0073766E" w:rsidP="003A3E16">
      <w:pPr>
        <w:numPr>
          <w:ilvl w:val="0"/>
          <w:numId w:val="2"/>
        </w:numPr>
        <w:ind w:left="567" w:hanging="207"/>
        <w:jc w:val="left"/>
        <w:rPr>
          <w:rFonts w:ascii="Arial" w:hAnsi="Arial" w:cs="Arial"/>
          <w:szCs w:val="24"/>
        </w:rPr>
      </w:pPr>
      <w:r w:rsidRPr="00A32EC3">
        <w:rPr>
          <w:rFonts w:ascii="Arial" w:hAnsi="Arial" w:cs="Arial"/>
          <w:szCs w:val="24"/>
        </w:rPr>
        <w:t xml:space="preserve">Rezones </w:t>
      </w:r>
      <w:r w:rsidR="009921E7">
        <w:rPr>
          <w:rFonts w:ascii="Arial" w:hAnsi="Arial" w:cs="Arial"/>
          <w:szCs w:val="24"/>
        </w:rPr>
        <w:t xml:space="preserve">a </w:t>
      </w:r>
      <w:r w:rsidRPr="00A32EC3">
        <w:rPr>
          <w:rFonts w:ascii="Arial" w:hAnsi="Arial" w:cs="Arial"/>
          <w:szCs w:val="24"/>
        </w:rPr>
        <w:t xml:space="preserve">portion of </w:t>
      </w:r>
      <w:r w:rsidR="009921E7">
        <w:rPr>
          <w:rFonts w:ascii="Arial" w:hAnsi="Arial" w:cs="Arial"/>
          <w:szCs w:val="24"/>
        </w:rPr>
        <w:t>L</w:t>
      </w:r>
      <w:r w:rsidR="009921E7" w:rsidRPr="00A32EC3">
        <w:rPr>
          <w:rFonts w:ascii="Arial" w:hAnsi="Arial" w:cs="Arial"/>
          <w:szCs w:val="24"/>
        </w:rPr>
        <w:t xml:space="preserve">ot </w:t>
      </w:r>
      <w:r w:rsidRPr="00A32EC3">
        <w:rPr>
          <w:rFonts w:ascii="Arial" w:hAnsi="Arial" w:cs="Arial"/>
          <w:szCs w:val="24"/>
        </w:rPr>
        <w:t xml:space="preserve">2 PS648056H from the Farming Zone </w:t>
      </w:r>
      <w:r w:rsidR="009921E7">
        <w:rPr>
          <w:rFonts w:ascii="Arial" w:hAnsi="Arial" w:cs="Arial"/>
          <w:szCs w:val="24"/>
        </w:rPr>
        <w:t xml:space="preserve">(FZ) </w:t>
      </w:r>
      <w:r w:rsidRPr="00A32EC3">
        <w:rPr>
          <w:rFonts w:ascii="Arial" w:hAnsi="Arial" w:cs="Arial"/>
          <w:szCs w:val="24"/>
        </w:rPr>
        <w:t>to the Special Use Zone</w:t>
      </w:r>
      <w:r w:rsidR="009921E7">
        <w:rPr>
          <w:rFonts w:ascii="Arial" w:hAnsi="Arial" w:cs="Arial"/>
          <w:szCs w:val="24"/>
        </w:rPr>
        <w:t xml:space="preserve"> Schedule 7 (SUZ7)</w:t>
      </w:r>
      <w:r w:rsidRPr="00A32EC3">
        <w:rPr>
          <w:rFonts w:ascii="Arial" w:hAnsi="Arial" w:cs="Arial"/>
          <w:szCs w:val="24"/>
        </w:rPr>
        <w:t>.</w:t>
      </w:r>
    </w:p>
    <w:p w14:paraId="42B14DEB" w14:textId="6FC2CE5B" w:rsidR="0073766E" w:rsidRPr="00701CF8" w:rsidRDefault="00FC3AB8" w:rsidP="00E37139">
      <w:pPr>
        <w:numPr>
          <w:ilvl w:val="0"/>
          <w:numId w:val="2"/>
        </w:numPr>
        <w:ind w:left="567" w:hanging="207"/>
        <w:jc w:val="left"/>
        <w:rPr>
          <w:rFonts w:ascii="Arial" w:hAnsi="Arial" w:cs="Arial"/>
          <w:szCs w:val="24"/>
        </w:rPr>
      </w:pPr>
      <w:r w:rsidRPr="00701CF8">
        <w:rPr>
          <w:rFonts w:ascii="Arial" w:hAnsi="Arial" w:cs="Arial"/>
          <w:szCs w:val="24"/>
        </w:rPr>
        <w:t>Inserts</w:t>
      </w:r>
      <w:r w:rsidR="00701CF8">
        <w:rPr>
          <w:rFonts w:ascii="Arial" w:hAnsi="Arial" w:cs="Arial"/>
          <w:szCs w:val="24"/>
        </w:rPr>
        <w:t xml:space="preserve"> a new Schedule </w:t>
      </w:r>
      <w:r w:rsidR="0073766E" w:rsidRPr="00701CF8">
        <w:rPr>
          <w:rFonts w:ascii="Arial" w:hAnsi="Arial" w:cs="Arial"/>
          <w:szCs w:val="24"/>
        </w:rPr>
        <w:t xml:space="preserve">to the </w:t>
      </w:r>
      <w:r w:rsidR="009921E7">
        <w:rPr>
          <w:rFonts w:ascii="Arial" w:hAnsi="Arial" w:cs="Arial"/>
          <w:szCs w:val="24"/>
        </w:rPr>
        <w:t>SUZ</w:t>
      </w:r>
      <w:r w:rsidR="0073766E" w:rsidRPr="00701CF8">
        <w:rPr>
          <w:rFonts w:ascii="Arial" w:hAnsi="Arial" w:cs="Arial"/>
          <w:szCs w:val="24"/>
        </w:rPr>
        <w:t xml:space="preserve"> in </w:t>
      </w:r>
      <w:r w:rsidRPr="00701CF8">
        <w:rPr>
          <w:rFonts w:ascii="Arial" w:hAnsi="Arial" w:cs="Arial"/>
          <w:szCs w:val="24"/>
        </w:rPr>
        <w:t>Clause 37.01</w:t>
      </w:r>
      <w:r w:rsidR="009C41E7" w:rsidRPr="00701CF8">
        <w:rPr>
          <w:rFonts w:ascii="Arial" w:hAnsi="Arial" w:cs="Arial"/>
          <w:szCs w:val="24"/>
        </w:rPr>
        <w:t xml:space="preserve"> in the form of Schedule 7</w:t>
      </w:r>
      <w:r w:rsidRPr="00701CF8">
        <w:rPr>
          <w:rFonts w:ascii="Arial" w:hAnsi="Arial" w:cs="Arial"/>
          <w:szCs w:val="24"/>
        </w:rPr>
        <w:t>.</w:t>
      </w:r>
    </w:p>
    <w:p w14:paraId="27070F15" w14:textId="295C4F68" w:rsidR="0073766E" w:rsidRPr="00A32EC3" w:rsidRDefault="0073766E">
      <w:pPr>
        <w:numPr>
          <w:ilvl w:val="0"/>
          <w:numId w:val="2"/>
        </w:numPr>
        <w:ind w:left="567" w:hanging="207"/>
        <w:jc w:val="left"/>
        <w:rPr>
          <w:rFonts w:ascii="Arial" w:hAnsi="Arial" w:cs="Arial"/>
          <w:szCs w:val="24"/>
        </w:rPr>
      </w:pPr>
      <w:r w:rsidRPr="00A32EC3">
        <w:rPr>
          <w:rFonts w:ascii="Arial" w:hAnsi="Arial" w:cs="Arial"/>
          <w:szCs w:val="24"/>
        </w:rPr>
        <w:t xml:space="preserve">Rezones </w:t>
      </w:r>
      <w:r w:rsidR="006C510B">
        <w:rPr>
          <w:rFonts w:ascii="Arial" w:hAnsi="Arial" w:cs="Arial"/>
          <w:szCs w:val="24"/>
        </w:rPr>
        <w:t xml:space="preserve">a </w:t>
      </w:r>
      <w:r w:rsidRPr="00A32EC3">
        <w:rPr>
          <w:rFonts w:ascii="Arial" w:hAnsi="Arial" w:cs="Arial"/>
          <w:szCs w:val="24"/>
        </w:rPr>
        <w:t xml:space="preserve">portion of </w:t>
      </w:r>
      <w:r w:rsidR="009921E7">
        <w:rPr>
          <w:rFonts w:ascii="Arial" w:hAnsi="Arial" w:cs="Arial"/>
          <w:szCs w:val="24"/>
        </w:rPr>
        <w:t>L</w:t>
      </w:r>
      <w:r w:rsidR="009921E7" w:rsidRPr="00A32EC3">
        <w:rPr>
          <w:rFonts w:ascii="Arial" w:hAnsi="Arial" w:cs="Arial"/>
          <w:szCs w:val="24"/>
        </w:rPr>
        <w:t xml:space="preserve">ot </w:t>
      </w:r>
      <w:r w:rsidRPr="00A32EC3">
        <w:rPr>
          <w:rFonts w:ascii="Arial" w:hAnsi="Arial" w:cs="Arial"/>
          <w:szCs w:val="24"/>
        </w:rPr>
        <w:t xml:space="preserve">2 PS648056H from the </w:t>
      </w:r>
      <w:r w:rsidR="009921E7">
        <w:rPr>
          <w:rFonts w:ascii="Arial" w:hAnsi="Arial" w:cs="Arial"/>
          <w:szCs w:val="24"/>
        </w:rPr>
        <w:t>FZ</w:t>
      </w:r>
      <w:r w:rsidRPr="00A32EC3">
        <w:rPr>
          <w:rFonts w:ascii="Arial" w:hAnsi="Arial" w:cs="Arial"/>
          <w:szCs w:val="24"/>
        </w:rPr>
        <w:t xml:space="preserve"> to the Low Density Residential Zone</w:t>
      </w:r>
      <w:r w:rsidR="009921E7">
        <w:rPr>
          <w:rFonts w:ascii="Arial" w:hAnsi="Arial" w:cs="Arial"/>
          <w:szCs w:val="24"/>
        </w:rPr>
        <w:t xml:space="preserve"> (LDRZ)</w:t>
      </w:r>
      <w:r w:rsidRPr="00A32EC3">
        <w:rPr>
          <w:rFonts w:ascii="Arial" w:hAnsi="Arial" w:cs="Arial"/>
          <w:szCs w:val="24"/>
        </w:rPr>
        <w:t>.</w:t>
      </w:r>
    </w:p>
    <w:p w14:paraId="54DA62E2" w14:textId="39565242" w:rsidR="00341AFD" w:rsidRPr="00A32EC3" w:rsidRDefault="00341AFD">
      <w:pPr>
        <w:numPr>
          <w:ilvl w:val="0"/>
          <w:numId w:val="2"/>
        </w:numPr>
        <w:ind w:left="567" w:hanging="207"/>
        <w:jc w:val="left"/>
        <w:rPr>
          <w:rFonts w:ascii="Arial" w:hAnsi="Arial" w:cs="Arial"/>
          <w:szCs w:val="24"/>
        </w:rPr>
      </w:pPr>
      <w:r w:rsidRPr="00A32EC3">
        <w:rPr>
          <w:rFonts w:ascii="Arial" w:hAnsi="Arial" w:cs="Arial"/>
          <w:szCs w:val="24"/>
        </w:rPr>
        <w:t xml:space="preserve">Rezones </w:t>
      </w:r>
      <w:r w:rsidR="009921E7">
        <w:rPr>
          <w:rFonts w:ascii="Arial" w:hAnsi="Arial" w:cs="Arial"/>
          <w:szCs w:val="24"/>
        </w:rPr>
        <w:t>L</w:t>
      </w:r>
      <w:r w:rsidRPr="00A32EC3">
        <w:rPr>
          <w:rFonts w:ascii="Arial" w:hAnsi="Arial" w:cs="Arial"/>
          <w:szCs w:val="24"/>
        </w:rPr>
        <w:t xml:space="preserve">lot 1 PS648056H from the </w:t>
      </w:r>
      <w:r w:rsidR="009921E7">
        <w:rPr>
          <w:rFonts w:ascii="Arial" w:hAnsi="Arial" w:cs="Arial"/>
          <w:szCs w:val="24"/>
        </w:rPr>
        <w:t>FZ</w:t>
      </w:r>
      <w:r w:rsidRPr="00A32EC3">
        <w:rPr>
          <w:rFonts w:ascii="Arial" w:hAnsi="Arial" w:cs="Arial"/>
          <w:szCs w:val="24"/>
        </w:rPr>
        <w:t xml:space="preserve"> to the </w:t>
      </w:r>
      <w:r w:rsidR="009921E7">
        <w:rPr>
          <w:rFonts w:ascii="Arial" w:hAnsi="Arial" w:cs="Arial"/>
          <w:szCs w:val="24"/>
        </w:rPr>
        <w:t>LDRZ</w:t>
      </w:r>
      <w:r w:rsidRPr="00A32EC3">
        <w:rPr>
          <w:rFonts w:ascii="Arial" w:hAnsi="Arial" w:cs="Arial"/>
          <w:szCs w:val="24"/>
        </w:rPr>
        <w:t>.</w:t>
      </w:r>
    </w:p>
    <w:p w14:paraId="5910522A" w14:textId="3F9E8FAF" w:rsidR="0073766E" w:rsidRPr="00A32EC3" w:rsidRDefault="0073766E">
      <w:pPr>
        <w:numPr>
          <w:ilvl w:val="0"/>
          <w:numId w:val="2"/>
        </w:numPr>
        <w:ind w:left="567" w:hanging="207"/>
        <w:jc w:val="left"/>
        <w:rPr>
          <w:rFonts w:ascii="Arial" w:hAnsi="Arial" w:cs="Arial"/>
          <w:szCs w:val="24"/>
        </w:rPr>
      </w:pPr>
      <w:r w:rsidRPr="00A32EC3">
        <w:rPr>
          <w:rFonts w:ascii="Arial" w:hAnsi="Arial" w:cs="Arial"/>
          <w:szCs w:val="24"/>
        </w:rPr>
        <w:t xml:space="preserve">Rezones </w:t>
      </w:r>
      <w:r w:rsidR="006C510B">
        <w:rPr>
          <w:rFonts w:ascii="Arial" w:hAnsi="Arial" w:cs="Arial"/>
          <w:szCs w:val="24"/>
        </w:rPr>
        <w:t xml:space="preserve">a </w:t>
      </w:r>
      <w:r w:rsidRPr="00A32EC3">
        <w:rPr>
          <w:rFonts w:ascii="Arial" w:hAnsi="Arial" w:cs="Arial"/>
          <w:szCs w:val="24"/>
        </w:rPr>
        <w:t xml:space="preserve">portion of Lot 1 TP 172550M from the </w:t>
      </w:r>
      <w:r w:rsidR="009921E7">
        <w:rPr>
          <w:rFonts w:ascii="Arial" w:hAnsi="Arial" w:cs="Arial"/>
          <w:szCs w:val="24"/>
        </w:rPr>
        <w:t>FZ</w:t>
      </w:r>
      <w:r w:rsidRPr="00A32EC3">
        <w:rPr>
          <w:rFonts w:ascii="Arial" w:hAnsi="Arial" w:cs="Arial"/>
          <w:szCs w:val="24"/>
        </w:rPr>
        <w:t xml:space="preserve"> to the Township Zone</w:t>
      </w:r>
      <w:r w:rsidR="009921E7">
        <w:rPr>
          <w:rFonts w:ascii="Arial" w:hAnsi="Arial" w:cs="Arial"/>
          <w:szCs w:val="24"/>
        </w:rPr>
        <w:t xml:space="preserve"> (TZ)</w:t>
      </w:r>
      <w:r w:rsidRPr="00A32EC3">
        <w:rPr>
          <w:rFonts w:ascii="Arial" w:hAnsi="Arial" w:cs="Arial"/>
          <w:szCs w:val="24"/>
        </w:rPr>
        <w:t>.</w:t>
      </w:r>
    </w:p>
    <w:p w14:paraId="622CFBD5" w14:textId="7862EB7D" w:rsidR="0073766E" w:rsidRPr="00A32EC3" w:rsidRDefault="0073766E">
      <w:pPr>
        <w:numPr>
          <w:ilvl w:val="0"/>
          <w:numId w:val="2"/>
        </w:numPr>
        <w:ind w:left="567" w:hanging="207"/>
        <w:jc w:val="left"/>
        <w:rPr>
          <w:rFonts w:ascii="Arial" w:hAnsi="Arial" w:cs="Arial"/>
          <w:szCs w:val="24"/>
        </w:rPr>
      </w:pPr>
      <w:r w:rsidRPr="00A32EC3">
        <w:rPr>
          <w:rFonts w:ascii="Arial" w:hAnsi="Arial" w:cs="Arial"/>
          <w:szCs w:val="24"/>
        </w:rPr>
        <w:t xml:space="preserve">Rezones </w:t>
      </w:r>
      <w:r w:rsidR="006C510B">
        <w:rPr>
          <w:rFonts w:ascii="Arial" w:hAnsi="Arial" w:cs="Arial"/>
          <w:szCs w:val="24"/>
        </w:rPr>
        <w:t xml:space="preserve">a </w:t>
      </w:r>
      <w:r w:rsidRPr="00A32EC3">
        <w:rPr>
          <w:rFonts w:ascii="Arial" w:hAnsi="Arial" w:cs="Arial"/>
          <w:szCs w:val="24"/>
        </w:rPr>
        <w:t xml:space="preserve">portion of Lot 1 TP 172550M from the </w:t>
      </w:r>
      <w:r w:rsidR="009921E7">
        <w:rPr>
          <w:rFonts w:ascii="Arial" w:hAnsi="Arial" w:cs="Arial"/>
          <w:szCs w:val="24"/>
        </w:rPr>
        <w:t>FZ</w:t>
      </w:r>
      <w:r w:rsidRPr="00A32EC3">
        <w:rPr>
          <w:rFonts w:ascii="Arial" w:hAnsi="Arial" w:cs="Arial"/>
          <w:szCs w:val="24"/>
        </w:rPr>
        <w:t xml:space="preserve"> to the </w:t>
      </w:r>
      <w:r w:rsidR="009921E7">
        <w:rPr>
          <w:rFonts w:ascii="Arial" w:hAnsi="Arial" w:cs="Arial"/>
          <w:szCs w:val="24"/>
        </w:rPr>
        <w:t>SUZ7</w:t>
      </w:r>
      <w:r w:rsidRPr="00A32EC3">
        <w:rPr>
          <w:rFonts w:ascii="Arial" w:hAnsi="Arial" w:cs="Arial"/>
          <w:szCs w:val="24"/>
        </w:rPr>
        <w:t>.</w:t>
      </w:r>
    </w:p>
    <w:p w14:paraId="72C60DC4" w14:textId="41DF7E8A" w:rsidR="0073766E" w:rsidRPr="00A32EC3" w:rsidRDefault="0073766E">
      <w:pPr>
        <w:numPr>
          <w:ilvl w:val="0"/>
          <w:numId w:val="2"/>
        </w:numPr>
        <w:ind w:left="567" w:hanging="207"/>
        <w:jc w:val="left"/>
        <w:rPr>
          <w:rFonts w:ascii="Arial" w:hAnsi="Arial" w:cs="Arial"/>
          <w:szCs w:val="24"/>
        </w:rPr>
      </w:pPr>
      <w:r w:rsidRPr="00A32EC3">
        <w:rPr>
          <w:rFonts w:ascii="Arial" w:hAnsi="Arial" w:cs="Arial"/>
          <w:szCs w:val="24"/>
        </w:rPr>
        <w:t xml:space="preserve">Rezones </w:t>
      </w:r>
      <w:r w:rsidR="009921E7">
        <w:rPr>
          <w:rFonts w:ascii="Arial" w:hAnsi="Arial" w:cs="Arial"/>
          <w:szCs w:val="24"/>
        </w:rPr>
        <w:t>L</w:t>
      </w:r>
      <w:r w:rsidR="009921E7" w:rsidRPr="00A32EC3">
        <w:rPr>
          <w:rFonts w:ascii="Arial" w:hAnsi="Arial" w:cs="Arial"/>
          <w:szCs w:val="24"/>
        </w:rPr>
        <w:t xml:space="preserve">ot </w:t>
      </w:r>
      <w:r w:rsidRPr="00A32EC3">
        <w:rPr>
          <w:rFonts w:ascii="Arial" w:hAnsi="Arial" w:cs="Arial"/>
          <w:szCs w:val="24"/>
        </w:rPr>
        <w:t xml:space="preserve">1 PS 54175 from the </w:t>
      </w:r>
      <w:r w:rsidR="009921E7">
        <w:rPr>
          <w:rFonts w:ascii="Arial" w:hAnsi="Arial" w:cs="Arial"/>
          <w:szCs w:val="24"/>
        </w:rPr>
        <w:t>TZ</w:t>
      </w:r>
      <w:r w:rsidRPr="00A32EC3">
        <w:rPr>
          <w:rFonts w:ascii="Arial" w:hAnsi="Arial" w:cs="Arial"/>
          <w:szCs w:val="24"/>
        </w:rPr>
        <w:t xml:space="preserve"> to the </w:t>
      </w:r>
      <w:r w:rsidR="009921E7">
        <w:rPr>
          <w:rFonts w:ascii="Arial" w:hAnsi="Arial" w:cs="Arial"/>
          <w:szCs w:val="24"/>
        </w:rPr>
        <w:t>LDRZ</w:t>
      </w:r>
      <w:r w:rsidRPr="00A32EC3">
        <w:rPr>
          <w:rFonts w:ascii="Arial" w:hAnsi="Arial" w:cs="Arial"/>
          <w:szCs w:val="24"/>
        </w:rPr>
        <w:t>.</w:t>
      </w:r>
    </w:p>
    <w:p w14:paraId="330B0DEB" w14:textId="3EBA9F02" w:rsidR="0073766E" w:rsidRPr="00A32EC3" w:rsidRDefault="00341AFD">
      <w:pPr>
        <w:numPr>
          <w:ilvl w:val="0"/>
          <w:numId w:val="2"/>
        </w:numPr>
        <w:ind w:left="567" w:hanging="207"/>
        <w:jc w:val="left"/>
        <w:rPr>
          <w:rFonts w:ascii="Arial" w:hAnsi="Arial" w:cs="Arial"/>
          <w:szCs w:val="24"/>
        </w:rPr>
      </w:pPr>
      <w:r w:rsidRPr="00A32EC3">
        <w:rPr>
          <w:rFonts w:ascii="Arial" w:hAnsi="Arial" w:cs="Arial"/>
          <w:szCs w:val="24"/>
        </w:rPr>
        <w:t>Rezones Ockenga Close and the road leading to the caravan park off Jupiter Boulevard from th</w:t>
      </w:r>
      <w:r w:rsidR="00CA1449" w:rsidRPr="00A32EC3">
        <w:rPr>
          <w:rFonts w:ascii="Arial" w:hAnsi="Arial" w:cs="Arial"/>
          <w:szCs w:val="24"/>
        </w:rPr>
        <w:t xml:space="preserve">e </w:t>
      </w:r>
      <w:r w:rsidR="009921E7">
        <w:rPr>
          <w:rFonts w:ascii="Arial" w:hAnsi="Arial" w:cs="Arial"/>
          <w:szCs w:val="24"/>
        </w:rPr>
        <w:t>FZ</w:t>
      </w:r>
      <w:r w:rsidR="00CA1449" w:rsidRPr="00A32EC3">
        <w:rPr>
          <w:rFonts w:ascii="Arial" w:hAnsi="Arial" w:cs="Arial"/>
          <w:szCs w:val="24"/>
        </w:rPr>
        <w:t xml:space="preserve"> to the </w:t>
      </w:r>
      <w:r w:rsidR="009921E7">
        <w:rPr>
          <w:rFonts w:ascii="Arial" w:hAnsi="Arial" w:cs="Arial"/>
          <w:szCs w:val="24"/>
        </w:rPr>
        <w:t>TZ</w:t>
      </w:r>
      <w:r w:rsidRPr="00A32EC3">
        <w:rPr>
          <w:rFonts w:ascii="Arial" w:hAnsi="Arial" w:cs="Arial"/>
          <w:szCs w:val="24"/>
        </w:rPr>
        <w:t>.</w:t>
      </w:r>
    </w:p>
    <w:p w14:paraId="09A875B6" w14:textId="09D0A45D" w:rsidR="00341AFD" w:rsidRPr="00A32EC3" w:rsidRDefault="00CA1449">
      <w:pPr>
        <w:numPr>
          <w:ilvl w:val="0"/>
          <w:numId w:val="2"/>
        </w:numPr>
        <w:ind w:left="567" w:hanging="207"/>
        <w:jc w:val="left"/>
        <w:rPr>
          <w:rFonts w:ascii="Arial" w:hAnsi="Arial" w:cs="Arial"/>
          <w:szCs w:val="24"/>
        </w:rPr>
      </w:pPr>
      <w:r w:rsidRPr="00A32EC3">
        <w:rPr>
          <w:rFonts w:ascii="Arial" w:hAnsi="Arial" w:cs="Arial"/>
          <w:szCs w:val="24"/>
        </w:rPr>
        <w:t xml:space="preserve">Amends Planning Scheme Map 24ESO3 by deleting the Environmental Significance Overlay </w:t>
      </w:r>
      <w:r w:rsidR="009921E7">
        <w:rPr>
          <w:rFonts w:ascii="Arial" w:hAnsi="Arial" w:cs="Arial"/>
          <w:szCs w:val="24"/>
        </w:rPr>
        <w:t xml:space="preserve">Schedule 3 </w:t>
      </w:r>
      <w:r w:rsidRPr="00A32EC3">
        <w:rPr>
          <w:rFonts w:ascii="Arial" w:hAnsi="Arial" w:cs="Arial"/>
          <w:szCs w:val="24"/>
        </w:rPr>
        <w:t xml:space="preserve">from </w:t>
      </w:r>
      <w:r w:rsidR="009921E7">
        <w:rPr>
          <w:rFonts w:ascii="Arial" w:hAnsi="Arial" w:cs="Arial"/>
          <w:szCs w:val="24"/>
        </w:rPr>
        <w:t>the land to be rezoned to the LDRZ and TZ</w:t>
      </w:r>
      <w:r w:rsidRPr="00A32EC3">
        <w:rPr>
          <w:rFonts w:ascii="Arial" w:hAnsi="Arial" w:cs="Arial"/>
          <w:szCs w:val="24"/>
        </w:rPr>
        <w:t>.</w:t>
      </w:r>
    </w:p>
    <w:p w14:paraId="1EB88323" w14:textId="1662A9D6" w:rsidR="00CA1449" w:rsidRPr="00A32EC3" w:rsidRDefault="00CA1449">
      <w:pPr>
        <w:numPr>
          <w:ilvl w:val="0"/>
          <w:numId w:val="2"/>
        </w:numPr>
        <w:ind w:left="567" w:hanging="207"/>
        <w:jc w:val="left"/>
        <w:rPr>
          <w:rFonts w:ascii="Arial" w:hAnsi="Arial" w:cs="Arial"/>
          <w:szCs w:val="24"/>
        </w:rPr>
      </w:pPr>
      <w:r w:rsidRPr="00A32EC3">
        <w:rPr>
          <w:rFonts w:ascii="Arial" w:hAnsi="Arial" w:cs="Arial"/>
          <w:szCs w:val="24"/>
        </w:rPr>
        <w:t xml:space="preserve">Amends Planning Scheme Map 24DDO by including </w:t>
      </w:r>
      <w:r w:rsidR="009921E7">
        <w:rPr>
          <w:rFonts w:ascii="Arial" w:hAnsi="Arial" w:cs="Arial"/>
          <w:szCs w:val="24"/>
        </w:rPr>
        <w:t xml:space="preserve">the land to be rezoned to the LDRZ and TZ </w:t>
      </w:r>
      <w:r w:rsidRPr="00A32EC3">
        <w:rPr>
          <w:rFonts w:ascii="Arial" w:hAnsi="Arial" w:cs="Arial"/>
          <w:szCs w:val="24"/>
        </w:rPr>
        <w:t>in the Design and Development Overlay Schedule 5.</w:t>
      </w:r>
    </w:p>
    <w:p w14:paraId="278B9C26" w14:textId="3AAA05B7" w:rsidR="00CA1449" w:rsidRPr="00A32EC3" w:rsidRDefault="00CA1449">
      <w:pPr>
        <w:numPr>
          <w:ilvl w:val="0"/>
          <w:numId w:val="2"/>
        </w:numPr>
        <w:ind w:left="567" w:hanging="207"/>
        <w:jc w:val="left"/>
        <w:rPr>
          <w:rFonts w:ascii="Arial" w:hAnsi="Arial" w:cs="Arial"/>
          <w:szCs w:val="24"/>
        </w:rPr>
      </w:pPr>
      <w:r w:rsidRPr="00A32EC3">
        <w:rPr>
          <w:rFonts w:ascii="Arial" w:hAnsi="Arial" w:cs="Arial"/>
          <w:szCs w:val="24"/>
        </w:rPr>
        <w:t xml:space="preserve">Amends Planning Scheme Map 24ESO7 by including </w:t>
      </w:r>
      <w:r w:rsidR="009921E7">
        <w:rPr>
          <w:rFonts w:ascii="Arial" w:hAnsi="Arial" w:cs="Arial"/>
          <w:szCs w:val="24"/>
        </w:rPr>
        <w:t>the land to be rezoned to the LDRZ and TZ</w:t>
      </w:r>
      <w:r w:rsidRPr="00A32EC3">
        <w:rPr>
          <w:rFonts w:ascii="Arial" w:hAnsi="Arial" w:cs="Arial"/>
          <w:szCs w:val="24"/>
        </w:rPr>
        <w:t xml:space="preserve"> in the Environmental Significance Overlay Schedule 7.</w:t>
      </w:r>
    </w:p>
    <w:p w14:paraId="31F22DC1" w14:textId="77777777" w:rsidR="00FC3AB8" w:rsidRPr="00A32EC3" w:rsidRDefault="00FC3AB8">
      <w:pPr>
        <w:jc w:val="left"/>
        <w:rPr>
          <w:rFonts w:ascii="Arial" w:hAnsi="Arial" w:cs="Arial"/>
          <w:szCs w:val="24"/>
        </w:rPr>
      </w:pPr>
    </w:p>
    <w:p w14:paraId="32D217AF" w14:textId="43CBF0C5" w:rsidR="00D70CD3" w:rsidRDefault="00D70CD3">
      <w:pPr>
        <w:jc w:val="left"/>
        <w:rPr>
          <w:rFonts w:ascii="Arial" w:hAnsi="Arial" w:cs="Arial"/>
          <w:szCs w:val="24"/>
        </w:rPr>
      </w:pPr>
      <w:r w:rsidRPr="00A32EC3">
        <w:rPr>
          <w:rFonts w:ascii="Arial" w:hAnsi="Arial" w:cs="Arial"/>
          <w:szCs w:val="24"/>
        </w:rPr>
        <w:t>The planning permit application seeks approval for</w:t>
      </w:r>
      <w:r w:rsidR="009921E7">
        <w:rPr>
          <w:rFonts w:ascii="Arial" w:hAnsi="Arial" w:cs="Arial"/>
          <w:szCs w:val="24"/>
        </w:rPr>
        <w:t xml:space="preserve"> the subdivision of the land into nine lots and the removal of native vegetation.</w:t>
      </w:r>
    </w:p>
    <w:p w14:paraId="2ACFAF08" w14:textId="05D984E0" w:rsidR="009921E7" w:rsidRPr="00A32EC3" w:rsidRDefault="009921E7">
      <w:pPr>
        <w:jc w:val="left"/>
        <w:rPr>
          <w:rFonts w:ascii="Arial" w:hAnsi="Arial" w:cs="Arial"/>
          <w:szCs w:val="24"/>
        </w:rPr>
      </w:pPr>
      <w:r>
        <w:rPr>
          <w:rFonts w:ascii="Arial" w:hAnsi="Arial" w:cs="Arial"/>
          <w:szCs w:val="24"/>
        </w:rPr>
        <w:t>Specifically, the planning permit includes:</w:t>
      </w:r>
    </w:p>
    <w:p w14:paraId="40E374DB" w14:textId="206B8920" w:rsidR="000C2E9B" w:rsidRPr="00A32EC3" w:rsidRDefault="009921E7">
      <w:pPr>
        <w:pStyle w:val="ListParagraph"/>
        <w:numPr>
          <w:ilvl w:val="0"/>
          <w:numId w:val="3"/>
        </w:numPr>
        <w:spacing w:after="200" w:line="276" w:lineRule="auto"/>
        <w:contextualSpacing/>
        <w:rPr>
          <w:u w:val="single"/>
        </w:rPr>
      </w:pPr>
      <w:r>
        <w:t>A s</w:t>
      </w:r>
      <w:r w:rsidR="00D8098B">
        <w:t>ix</w:t>
      </w:r>
      <w:r w:rsidR="000C2E9B" w:rsidRPr="00A32EC3">
        <w:t xml:space="preserve"> lot</w:t>
      </w:r>
      <w:r>
        <w:t xml:space="preserve"> subdivision of land to be rezoned to the LDRZ</w:t>
      </w:r>
      <w:r w:rsidR="000C2E9B" w:rsidRPr="00A32EC3">
        <w:t xml:space="preserve"> (known as Lots 1-6 on the proposed plan of subdivision)</w:t>
      </w:r>
    </w:p>
    <w:p w14:paraId="7106DF0E" w14:textId="1C435ACF" w:rsidR="000C2E9B" w:rsidRPr="00A32EC3" w:rsidRDefault="009921E7">
      <w:pPr>
        <w:pStyle w:val="ListParagraph"/>
        <w:numPr>
          <w:ilvl w:val="0"/>
          <w:numId w:val="3"/>
        </w:numPr>
        <w:spacing w:after="200" w:line="276" w:lineRule="auto"/>
        <w:contextualSpacing/>
        <w:rPr>
          <w:u w:val="single"/>
        </w:rPr>
      </w:pPr>
      <w:r>
        <w:t>A t</w:t>
      </w:r>
      <w:r w:rsidR="00D8098B">
        <w:t>wo</w:t>
      </w:r>
      <w:r w:rsidR="000C2E9B" w:rsidRPr="00A32EC3">
        <w:t xml:space="preserve"> lot</w:t>
      </w:r>
      <w:r>
        <w:t xml:space="preserve"> subdivision of land to be rezoned to the TZ</w:t>
      </w:r>
      <w:r w:rsidR="000C2E9B" w:rsidRPr="00A32EC3">
        <w:t xml:space="preserve"> (known as lots 7-8 on the proposed plan of subdivision)</w:t>
      </w:r>
    </w:p>
    <w:p w14:paraId="2FA812B3" w14:textId="66B3D2EA" w:rsidR="000C2E9B" w:rsidRPr="00A32EC3" w:rsidRDefault="009921E7">
      <w:pPr>
        <w:pStyle w:val="ListParagraph"/>
        <w:numPr>
          <w:ilvl w:val="0"/>
          <w:numId w:val="3"/>
        </w:numPr>
        <w:spacing w:after="200" w:line="276" w:lineRule="auto"/>
        <w:contextualSpacing/>
        <w:rPr>
          <w:u w:val="single"/>
        </w:rPr>
      </w:pPr>
      <w:r>
        <w:t xml:space="preserve">A single lot created for the </w:t>
      </w:r>
      <w:r w:rsidR="00D8098B">
        <w:t xml:space="preserve">balance of the land </w:t>
      </w:r>
      <w:r>
        <w:t xml:space="preserve">to be rezoned to the SUZ7 </w:t>
      </w:r>
      <w:r w:rsidR="000C2E9B" w:rsidRPr="00A32EC3">
        <w:t xml:space="preserve">(known as lot 9 on the proposed plan of subdivision). </w:t>
      </w:r>
    </w:p>
    <w:p w14:paraId="5DE2252F" w14:textId="1BAF3A05" w:rsidR="0019192A" w:rsidRDefault="002C0204">
      <w:pPr>
        <w:jc w:val="left"/>
        <w:rPr>
          <w:rFonts w:ascii="Arial" w:hAnsi="Arial" w:cs="Arial"/>
          <w:szCs w:val="24"/>
        </w:rPr>
      </w:pPr>
      <w:r w:rsidRPr="00DB59D9">
        <w:rPr>
          <w:rFonts w:ascii="Arial" w:hAnsi="Arial" w:cs="Arial"/>
          <w:szCs w:val="24"/>
        </w:rPr>
        <w:t>The proposed Plan of Subdivision</w:t>
      </w:r>
      <w:r w:rsidRPr="00774E2E">
        <w:rPr>
          <w:rFonts w:ascii="Arial" w:hAnsi="Arial" w:cs="Arial"/>
          <w:szCs w:val="24"/>
        </w:rPr>
        <w:t xml:space="preserve"> </w:t>
      </w:r>
      <w:r w:rsidR="00F53C04" w:rsidRPr="00535FF6">
        <w:rPr>
          <w:rFonts w:ascii="Arial" w:hAnsi="Arial" w:cs="Arial"/>
          <w:szCs w:val="24"/>
        </w:rPr>
        <w:t>is shown in Map 2.</w:t>
      </w:r>
      <w:r w:rsidRPr="00535FF6">
        <w:rPr>
          <w:rFonts w:ascii="Arial" w:hAnsi="Arial" w:cs="Arial"/>
          <w:szCs w:val="24"/>
        </w:rPr>
        <w:t xml:space="preserve"> </w:t>
      </w:r>
      <w:r w:rsidR="00D70CD3" w:rsidRPr="00535FF6">
        <w:rPr>
          <w:rFonts w:ascii="Arial" w:hAnsi="Arial" w:cs="Arial"/>
          <w:szCs w:val="24"/>
        </w:rPr>
        <w:t>The</w:t>
      </w:r>
      <w:r w:rsidR="00D70CD3" w:rsidRPr="00A32EC3">
        <w:rPr>
          <w:rFonts w:ascii="Arial" w:hAnsi="Arial" w:cs="Arial"/>
          <w:szCs w:val="24"/>
        </w:rPr>
        <w:t xml:space="preserve"> planning permit is attached as a separate document to this Explanatory Report.</w:t>
      </w:r>
      <w:r w:rsidR="00966E75">
        <w:rPr>
          <w:rFonts w:ascii="Arial" w:hAnsi="Arial" w:cs="Arial"/>
          <w:szCs w:val="24"/>
        </w:rPr>
        <w:t xml:space="preserve"> </w:t>
      </w:r>
      <w:r w:rsidR="00C36BBA">
        <w:rPr>
          <w:rFonts w:ascii="Arial" w:hAnsi="Arial" w:cs="Arial"/>
          <w:szCs w:val="24"/>
        </w:rPr>
        <w:t xml:space="preserve">A zoning map can be found below at Map </w:t>
      </w:r>
      <w:r w:rsidR="00F53C04">
        <w:rPr>
          <w:rFonts w:ascii="Arial" w:hAnsi="Arial" w:cs="Arial"/>
          <w:szCs w:val="24"/>
        </w:rPr>
        <w:t>3</w:t>
      </w:r>
      <w:r w:rsidR="00C36BBA">
        <w:rPr>
          <w:rFonts w:ascii="Arial" w:hAnsi="Arial" w:cs="Arial"/>
          <w:szCs w:val="24"/>
        </w:rPr>
        <w:t>.</w:t>
      </w:r>
    </w:p>
    <w:p w14:paraId="5CC44784" w14:textId="5CA689EA" w:rsidR="00F53C04" w:rsidRDefault="00E37139" w:rsidP="000C2E9B">
      <w:pPr>
        <w:jc w:val="left"/>
        <w:rPr>
          <w:rFonts w:ascii="Arial" w:hAnsi="Arial" w:cs="Arial"/>
          <w:szCs w:val="24"/>
        </w:rPr>
      </w:pPr>
      <w:r>
        <w:rPr>
          <w:noProof/>
          <w:lang w:val="en-SG" w:eastAsia="en-SG"/>
        </w:rPr>
        <w:lastRenderedPageBreak/>
        <w:drawing>
          <wp:inline distT="0" distB="0" distL="0" distR="0" wp14:anchorId="0481326B" wp14:editId="7BCC0346">
            <wp:extent cx="5743575" cy="2905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2905125"/>
                    </a:xfrm>
                    <a:prstGeom prst="rect">
                      <a:avLst/>
                    </a:prstGeom>
                    <a:noFill/>
                    <a:ln>
                      <a:noFill/>
                    </a:ln>
                  </pic:spPr>
                </pic:pic>
              </a:graphicData>
            </a:graphic>
          </wp:inline>
        </w:drawing>
      </w:r>
    </w:p>
    <w:p w14:paraId="3B2FE2CC" w14:textId="1A29791D" w:rsidR="00F53C04" w:rsidRPr="00A72CCB" w:rsidRDefault="00F53C04" w:rsidP="000C2E9B">
      <w:pPr>
        <w:jc w:val="left"/>
        <w:rPr>
          <w:rFonts w:ascii="Arial" w:hAnsi="Arial" w:cs="Arial"/>
          <w:i/>
          <w:szCs w:val="24"/>
        </w:rPr>
      </w:pPr>
      <w:r>
        <w:rPr>
          <w:rFonts w:ascii="Arial" w:hAnsi="Arial" w:cs="Arial"/>
          <w:i/>
          <w:szCs w:val="24"/>
        </w:rPr>
        <w:t xml:space="preserve">Map 2 – Proposed Plan of Subdivision </w:t>
      </w:r>
    </w:p>
    <w:p w14:paraId="47B952D7" w14:textId="60DDA9FC" w:rsidR="00C36BBA" w:rsidRPr="00A32EC3" w:rsidRDefault="00E37139" w:rsidP="000C2E9B">
      <w:pPr>
        <w:jc w:val="left"/>
        <w:rPr>
          <w:rFonts w:ascii="Arial" w:hAnsi="Arial" w:cs="Arial"/>
          <w:b/>
          <w:color w:val="0000FF"/>
          <w:szCs w:val="24"/>
        </w:rPr>
      </w:pPr>
      <w:r>
        <w:rPr>
          <w:noProof/>
          <w:lang w:val="en-SG" w:eastAsia="en-SG"/>
        </w:rPr>
        <w:drawing>
          <wp:inline distT="0" distB="0" distL="0" distR="0" wp14:anchorId="6CB07D2A" wp14:editId="37916BB4">
            <wp:extent cx="5743575" cy="359092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3590925"/>
                    </a:xfrm>
                    <a:prstGeom prst="rect">
                      <a:avLst/>
                    </a:prstGeom>
                    <a:noFill/>
                    <a:ln>
                      <a:noFill/>
                    </a:ln>
                  </pic:spPr>
                </pic:pic>
              </a:graphicData>
            </a:graphic>
          </wp:inline>
        </w:drawing>
      </w:r>
    </w:p>
    <w:p w14:paraId="2BABE8FC" w14:textId="151C52A5" w:rsidR="00C36BBA" w:rsidRPr="00C36BBA" w:rsidRDefault="0004668E" w:rsidP="008310E5">
      <w:pPr>
        <w:pStyle w:val="Heading2"/>
        <w:jc w:val="left"/>
        <w:rPr>
          <w:rFonts w:cs="Arial"/>
          <w:b w:val="0"/>
          <w:i/>
          <w:sz w:val="22"/>
          <w:szCs w:val="22"/>
        </w:rPr>
      </w:pPr>
      <w:r>
        <w:rPr>
          <w:rFonts w:cs="Arial"/>
          <w:b w:val="0"/>
          <w:i/>
          <w:sz w:val="22"/>
          <w:szCs w:val="22"/>
        </w:rPr>
        <w:t>M</w:t>
      </w:r>
      <w:r w:rsidR="00C36BBA">
        <w:rPr>
          <w:rFonts w:cs="Arial"/>
          <w:b w:val="0"/>
          <w:i/>
          <w:sz w:val="22"/>
          <w:szCs w:val="22"/>
        </w:rPr>
        <w:t xml:space="preserve">ap </w:t>
      </w:r>
      <w:r w:rsidR="00F53C04">
        <w:rPr>
          <w:rFonts w:cs="Arial"/>
          <w:b w:val="0"/>
          <w:i/>
          <w:sz w:val="22"/>
          <w:szCs w:val="22"/>
        </w:rPr>
        <w:t>3</w:t>
      </w:r>
      <w:r w:rsidR="00C36BBA">
        <w:rPr>
          <w:rFonts w:cs="Arial"/>
          <w:b w:val="0"/>
          <w:i/>
          <w:sz w:val="22"/>
          <w:szCs w:val="22"/>
        </w:rPr>
        <w:t>– Proposed zoning map</w:t>
      </w:r>
    </w:p>
    <w:p w14:paraId="7D15CE14" w14:textId="77777777" w:rsidR="00A068E6" w:rsidRPr="00A32EC3" w:rsidRDefault="00A068E6" w:rsidP="008310E5">
      <w:pPr>
        <w:pStyle w:val="Heading2"/>
        <w:jc w:val="left"/>
        <w:rPr>
          <w:rFonts w:cs="Arial"/>
          <w:smallCaps/>
          <w:szCs w:val="24"/>
        </w:rPr>
      </w:pPr>
      <w:r w:rsidRPr="00A32EC3">
        <w:rPr>
          <w:rFonts w:cs="Arial"/>
          <w:szCs w:val="24"/>
        </w:rPr>
        <w:t xml:space="preserve">Strategic assessment of the </w:t>
      </w:r>
      <w:r w:rsidR="00855A78" w:rsidRPr="00A32EC3">
        <w:rPr>
          <w:rFonts w:cs="Arial"/>
          <w:szCs w:val="24"/>
        </w:rPr>
        <w:t>A</w:t>
      </w:r>
      <w:r w:rsidRPr="00A32EC3">
        <w:rPr>
          <w:rFonts w:cs="Arial"/>
          <w:szCs w:val="24"/>
        </w:rPr>
        <w:t xml:space="preserve">mendment </w:t>
      </w:r>
    </w:p>
    <w:p w14:paraId="488FE0DB" w14:textId="77777777" w:rsidR="00A068E6" w:rsidRPr="00A32EC3" w:rsidRDefault="00855A78" w:rsidP="008310E5">
      <w:pPr>
        <w:pStyle w:val="Heading3"/>
        <w:numPr>
          <w:ilvl w:val="0"/>
          <w:numId w:val="0"/>
        </w:numPr>
        <w:jc w:val="left"/>
        <w:rPr>
          <w:rFonts w:ascii="Arial" w:hAnsi="Arial" w:cs="Arial"/>
          <w:szCs w:val="24"/>
        </w:rPr>
      </w:pPr>
      <w:r w:rsidRPr="00A32EC3">
        <w:rPr>
          <w:rFonts w:ascii="Arial" w:hAnsi="Arial" w:cs="Arial"/>
          <w:szCs w:val="24"/>
        </w:rPr>
        <w:t>Why is the A</w:t>
      </w:r>
      <w:r w:rsidR="00A068E6" w:rsidRPr="00A32EC3">
        <w:rPr>
          <w:rFonts w:ascii="Arial" w:hAnsi="Arial" w:cs="Arial"/>
          <w:szCs w:val="24"/>
        </w:rPr>
        <w:t>mendment required?</w:t>
      </w:r>
    </w:p>
    <w:p w14:paraId="180A5956" w14:textId="77777777" w:rsidR="00535FF6" w:rsidRPr="00A32EC3" w:rsidRDefault="00535FF6" w:rsidP="003A3E16">
      <w:pPr>
        <w:pStyle w:val="Heading3"/>
        <w:numPr>
          <w:ilvl w:val="0"/>
          <w:numId w:val="0"/>
        </w:numPr>
        <w:tabs>
          <w:tab w:val="left" w:pos="720"/>
        </w:tabs>
        <w:jc w:val="left"/>
        <w:rPr>
          <w:szCs w:val="24"/>
        </w:rPr>
      </w:pPr>
      <w:r w:rsidRPr="00A32EC3">
        <w:rPr>
          <w:rFonts w:ascii="Arial" w:hAnsi="Arial" w:cs="Arial"/>
          <w:b w:val="0"/>
          <w:szCs w:val="24"/>
        </w:rPr>
        <w:t xml:space="preserve">Council </w:t>
      </w:r>
      <w:r>
        <w:rPr>
          <w:rFonts w:ascii="Arial" w:hAnsi="Arial" w:cs="Arial"/>
          <w:b w:val="0"/>
          <w:szCs w:val="24"/>
        </w:rPr>
        <w:t>has been</w:t>
      </w:r>
      <w:r w:rsidRPr="00A32EC3">
        <w:rPr>
          <w:rFonts w:ascii="Arial" w:hAnsi="Arial" w:cs="Arial"/>
          <w:b w:val="0"/>
          <w:szCs w:val="24"/>
        </w:rPr>
        <w:t xml:space="preserve"> approached by the owners of the Venus Bay Caravan Park to rezone and subdivide their land to help facilitate the ongoing use of the land as a caravan park by subdividing off surplus land and placing the </w:t>
      </w:r>
      <w:r>
        <w:rPr>
          <w:rFonts w:ascii="Arial" w:hAnsi="Arial" w:cs="Arial"/>
          <w:b w:val="0"/>
          <w:szCs w:val="24"/>
        </w:rPr>
        <w:t>Venus Bay Caravan Park</w:t>
      </w:r>
      <w:r w:rsidRPr="00A32EC3">
        <w:rPr>
          <w:rFonts w:ascii="Arial" w:hAnsi="Arial" w:cs="Arial"/>
          <w:b w:val="0"/>
          <w:szCs w:val="24"/>
        </w:rPr>
        <w:t xml:space="preserve"> in a SUZ to encourage the ongoing </w:t>
      </w:r>
      <w:r>
        <w:rPr>
          <w:rFonts w:ascii="Arial" w:hAnsi="Arial" w:cs="Arial"/>
          <w:b w:val="0"/>
          <w:szCs w:val="24"/>
        </w:rPr>
        <w:t xml:space="preserve">use of the land as a </w:t>
      </w:r>
      <w:r w:rsidRPr="00A32EC3">
        <w:rPr>
          <w:rFonts w:ascii="Arial" w:hAnsi="Arial" w:cs="Arial"/>
          <w:b w:val="0"/>
          <w:szCs w:val="24"/>
        </w:rPr>
        <w:t xml:space="preserve">caravan park. </w:t>
      </w:r>
    </w:p>
    <w:p w14:paraId="52B21AAF" w14:textId="3351CDB9" w:rsidR="00EF3BB3" w:rsidRPr="00A32EC3" w:rsidRDefault="00EF3BB3" w:rsidP="00E37139">
      <w:pPr>
        <w:pStyle w:val="Heading3"/>
        <w:numPr>
          <w:ilvl w:val="0"/>
          <w:numId w:val="0"/>
        </w:numPr>
        <w:tabs>
          <w:tab w:val="left" w:pos="720"/>
        </w:tabs>
        <w:jc w:val="left"/>
        <w:rPr>
          <w:rFonts w:ascii="Arial" w:hAnsi="Arial" w:cs="Arial"/>
          <w:b w:val="0"/>
          <w:szCs w:val="24"/>
        </w:rPr>
      </w:pPr>
      <w:r w:rsidRPr="00A32EC3">
        <w:rPr>
          <w:rFonts w:ascii="Arial" w:hAnsi="Arial" w:cs="Arial"/>
          <w:b w:val="0"/>
          <w:szCs w:val="24"/>
        </w:rPr>
        <w:t xml:space="preserve">Caravan </w:t>
      </w:r>
      <w:r w:rsidR="00E027E7">
        <w:rPr>
          <w:rFonts w:ascii="Arial" w:hAnsi="Arial" w:cs="Arial"/>
          <w:b w:val="0"/>
          <w:szCs w:val="24"/>
        </w:rPr>
        <w:t>p</w:t>
      </w:r>
      <w:r w:rsidRPr="00A32EC3">
        <w:rPr>
          <w:rFonts w:ascii="Arial" w:hAnsi="Arial" w:cs="Arial"/>
          <w:b w:val="0"/>
          <w:szCs w:val="24"/>
        </w:rPr>
        <w:t xml:space="preserve">arks are an affordable tourist accommodation option for visitors to rural and regional Victoria. In smaller communities, caravan parks often form an important part of the local economy and community. They are also important to help </w:t>
      </w:r>
      <w:r w:rsidRPr="00A32EC3">
        <w:rPr>
          <w:rFonts w:ascii="Arial" w:hAnsi="Arial" w:cs="Arial"/>
          <w:b w:val="0"/>
          <w:szCs w:val="24"/>
        </w:rPr>
        <w:lastRenderedPageBreak/>
        <w:t xml:space="preserve">accommodate the surge in temporary resident and visitor numbers during key holiday periods. </w:t>
      </w:r>
    </w:p>
    <w:p w14:paraId="15B67F59" w14:textId="644DFD49" w:rsidR="00EF3BB3" w:rsidRPr="00A32EC3" w:rsidRDefault="00EF3BB3">
      <w:pPr>
        <w:pStyle w:val="Heading3"/>
        <w:numPr>
          <w:ilvl w:val="0"/>
          <w:numId w:val="0"/>
        </w:numPr>
        <w:tabs>
          <w:tab w:val="left" w:pos="720"/>
        </w:tabs>
        <w:jc w:val="left"/>
        <w:rPr>
          <w:rFonts w:ascii="Arial" w:hAnsi="Arial" w:cs="Arial"/>
          <w:b w:val="0"/>
          <w:szCs w:val="24"/>
        </w:rPr>
      </w:pPr>
      <w:r w:rsidRPr="00A32EC3">
        <w:rPr>
          <w:rFonts w:ascii="Arial" w:hAnsi="Arial" w:cs="Arial"/>
          <w:b w:val="0"/>
          <w:szCs w:val="24"/>
        </w:rPr>
        <w:t xml:space="preserve">Coastal caravan parks in private ownership are attractive to developers wishing to develop in coastal townships. Councils </w:t>
      </w:r>
      <w:r w:rsidR="00E027E7">
        <w:rPr>
          <w:rFonts w:ascii="Arial" w:hAnsi="Arial" w:cs="Arial"/>
          <w:b w:val="0"/>
          <w:szCs w:val="24"/>
        </w:rPr>
        <w:t>have limited</w:t>
      </w:r>
      <w:r w:rsidRPr="00A32EC3">
        <w:rPr>
          <w:rFonts w:ascii="Arial" w:hAnsi="Arial" w:cs="Arial"/>
          <w:b w:val="0"/>
          <w:szCs w:val="24"/>
        </w:rPr>
        <w:t xml:space="preserve"> control over private business and cannot require them to stay in operation. Therefore, where opportunities arise to protect the kind of asset which provides a net benefit to the community, the protection of the ongoing use can be encouraged through the application of appropriate land use controls in the planning scheme. </w:t>
      </w:r>
    </w:p>
    <w:p w14:paraId="5A710DF5" w14:textId="790FC287" w:rsidR="00564592" w:rsidRPr="00A32EC3" w:rsidRDefault="00564592">
      <w:pPr>
        <w:pStyle w:val="Heading3"/>
        <w:numPr>
          <w:ilvl w:val="0"/>
          <w:numId w:val="0"/>
        </w:numPr>
        <w:tabs>
          <w:tab w:val="left" w:pos="720"/>
        </w:tabs>
        <w:jc w:val="left"/>
        <w:rPr>
          <w:rFonts w:ascii="Arial" w:hAnsi="Arial" w:cs="Arial"/>
          <w:b w:val="0"/>
          <w:szCs w:val="24"/>
          <w:u w:val="single"/>
        </w:rPr>
      </w:pPr>
      <w:r w:rsidRPr="00A32EC3">
        <w:rPr>
          <w:rFonts w:ascii="Arial" w:hAnsi="Arial" w:cs="Arial"/>
          <w:b w:val="0"/>
          <w:szCs w:val="24"/>
          <w:u w:val="single"/>
        </w:rPr>
        <w:t>Proposed Special Use Zone Schedule</w:t>
      </w:r>
      <w:r w:rsidR="00DB59D9">
        <w:rPr>
          <w:rFonts w:ascii="Arial" w:hAnsi="Arial" w:cs="Arial"/>
          <w:b w:val="0"/>
          <w:szCs w:val="24"/>
          <w:u w:val="single"/>
        </w:rPr>
        <w:t xml:space="preserve"> 7 (SUZ7)</w:t>
      </w:r>
      <w:r w:rsidRPr="00A32EC3">
        <w:rPr>
          <w:rFonts w:ascii="Arial" w:hAnsi="Arial" w:cs="Arial"/>
          <w:b w:val="0"/>
          <w:szCs w:val="24"/>
          <w:u w:val="single"/>
        </w:rPr>
        <w:t xml:space="preserve"> </w:t>
      </w:r>
    </w:p>
    <w:p w14:paraId="3E31463F" w14:textId="69EA1038" w:rsidR="00564592" w:rsidRPr="00A32EC3" w:rsidRDefault="00564592">
      <w:pPr>
        <w:pStyle w:val="Heading3"/>
        <w:numPr>
          <w:ilvl w:val="0"/>
          <w:numId w:val="0"/>
        </w:numPr>
        <w:tabs>
          <w:tab w:val="left" w:pos="720"/>
        </w:tabs>
        <w:jc w:val="left"/>
        <w:rPr>
          <w:rFonts w:ascii="Arial" w:hAnsi="Arial" w:cs="Arial"/>
          <w:b w:val="0"/>
          <w:szCs w:val="24"/>
        </w:rPr>
      </w:pPr>
      <w:r w:rsidRPr="00A32EC3">
        <w:rPr>
          <w:rFonts w:ascii="Arial" w:hAnsi="Arial" w:cs="Arial"/>
          <w:b w:val="0"/>
          <w:szCs w:val="24"/>
        </w:rPr>
        <w:t xml:space="preserve">The proposed </w:t>
      </w:r>
      <w:r w:rsidR="00DB59D9">
        <w:rPr>
          <w:rFonts w:ascii="Arial" w:hAnsi="Arial" w:cs="Arial"/>
          <w:b w:val="0"/>
          <w:szCs w:val="24"/>
        </w:rPr>
        <w:t xml:space="preserve">SUZ7 </w:t>
      </w:r>
      <w:r w:rsidRPr="00A32EC3">
        <w:rPr>
          <w:rFonts w:ascii="Arial" w:hAnsi="Arial" w:cs="Arial"/>
          <w:b w:val="0"/>
          <w:szCs w:val="24"/>
        </w:rPr>
        <w:t xml:space="preserve">provides certainty for the caravan park and allows for certain ancillary uses to occur with a planning permit such as a backpackers lodge and hostel. The </w:t>
      </w:r>
      <w:r w:rsidR="00DB59D9">
        <w:rPr>
          <w:rFonts w:ascii="Arial" w:hAnsi="Arial" w:cs="Arial"/>
          <w:b w:val="0"/>
          <w:szCs w:val="24"/>
        </w:rPr>
        <w:t>SUZ7</w:t>
      </w:r>
      <w:r w:rsidRPr="00A32EC3">
        <w:rPr>
          <w:rFonts w:ascii="Arial" w:hAnsi="Arial" w:cs="Arial"/>
          <w:b w:val="0"/>
          <w:szCs w:val="24"/>
        </w:rPr>
        <w:t xml:space="preserve"> sets out the notification (advertising of permit applications) requirements for certain subdivision and developments within the zone. Subdivision is exempt from the notice requirements except where a subdivision creates more than two lots and subdivision increases the number of lots adjoining residential zoned lots adjoining the Special Use Zone. An application for buildings and works is exempt from the notice requirements except where buildings and works are located </w:t>
      </w:r>
      <w:r w:rsidR="00774E2E">
        <w:rPr>
          <w:rFonts w:ascii="Arial" w:hAnsi="Arial" w:cs="Arial"/>
          <w:b w:val="0"/>
          <w:szCs w:val="24"/>
        </w:rPr>
        <w:t>10</w:t>
      </w:r>
      <w:r w:rsidR="00774E2E" w:rsidRPr="00A32EC3">
        <w:rPr>
          <w:rFonts w:ascii="Arial" w:hAnsi="Arial" w:cs="Arial"/>
          <w:b w:val="0"/>
          <w:szCs w:val="24"/>
        </w:rPr>
        <w:t xml:space="preserve"> </w:t>
      </w:r>
      <w:r w:rsidRPr="00A32EC3">
        <w:rPr>
          <w:rFonts w:ascii="Arial" w:hAnsi="Arial" w:cs="Arial"/>
          <w:b w:val="0"/>
          <w:szCs w:val="24"/>
        </w:rPr>
        <w:t xml:space="preserve">metres or less from the external boundary of the Special Use Zone. Use of the land is not exempt from the notice requirements. </w:t>
      </w:r>
    </w:p>
    <w:p w14:paraId="0360BB5A" w14:textId="77777777" w:rsidR="00564592" w:rsidRPr="00A32EC3" w:rsidRDefault="00564592">
      <w:pPr>
        <w:pStyle w:val="Heading3"/>
        <w:numPr>
          <w:ilvl w:val="0"/>
          <w:numId w:val="0"/>
        </w:numPr>
        <w:tabs>
          <w:tab w:val="left" w:pos="720"/>
        </w:tabs>
        <w:jc w:val="left"/>
        <w:rPr>
          <w:rFonts w:ascii="Arial" w:hAnsi="Arial" w:cs="Arial"/>
          <w:b w:val="0"/>
          <w:szCs w:val="24"/>
          <w:u w:val="single"/>
        </w:rPr>
      </w:pPr>
      <w:r w:rsidRPr="00A32EC3">
        <w:rPr>
          <w:rFonts w:ascii="Arial" w:hAnsi="Arial" w:cs="Arial"/>
          <w:b w:val="0"/>
          <w:szCs w:val="24"/>
          <w:u w:val="single"/>
        </w:rPr>
        <w:t xml:space="preserve">Proposed Low Density Residential Zone </w:t>
      </w:r>
    </w:p>
    <w:p w14:paraId="310024B8" w14:textId="4E704A55" w:rsidR="0078233D" w:rsidRPr="00A32EC3" w:rsidRDefault="00564592">
      <w:pPr>
        <w:pStyle w:val="Heading3"/>
        <w:numPr>
          <w:ilvl w:val="0"/>
          <w:numId w:val="0"/>
        </w:numPr>
        <w:tabs>
          <w:tab w:val="left" w:pos="720"/>
        </w:tabs>
        <w:jc w:val="left"/>
        <w:rPr>
          <w:rFonts w:ascii="Arial" w:hAnsi="Arial" w:cs="Arial"/>
          <w:b w:val="0"/>
          <w:szCs w:val="24"/>
        </w:rPr>
      </w:pPr>
      <w:r w:rsidRPr="00A32EC3">
        <w:rPr>
          <w:rFonts w:ascii="Arial" w:hAnsi="Arial" w:cs="Arial"/>
          <w:b w:val="0"/>
          <w:szCs w:val="24"/>
        </w:rPr>
        <w:t xml:space="preserve">The area west of the Venus Bay Caravan Park is identified on the Venus Bay Framework Plan as 'Potential Long Term Urban Expansion Investigation Area'. The land is currently zoned Farming Zone which does not facilitate residential development or subdivision. Due to the size of the Farming Zone land that is surplus to the </w:t>
      </w:r>
      <w:r w:rsidR="00F40ED9">
        <w:rPr>
          <w:rFonts w:ascii="Arial" w:hAnsi="Arial" w:cs="Arial"/>
          <w:b w:val="0"/>
          <w:szCs w:val="24"/>
        </w:rPr>
        <w:t xml:space="preserve">Venus Bay </w:t>
      </w:r>
      <w:r w:rsidRPr="00A32EC3">
        <w:rPr>
          <w:rFonts w:ascii="Arial" w:hAnsi="Arial" w:cs="Arial"/>
          <w:b w:val="0"/>
          <w:szCs w:val="24"/>
        </w:rPr>
        <w:t xml:space="preserve">Caravan Park and the strategic direction of the Framework Plan, it is considered appropriate to </w:t>
      </w:r>
      <w:r w:rsidR="00F40ED9">
        <w:rPr>
          <w:rFonts w:ascii="Arial" w:hAnsi="Arial" w:cs="Arial"/>
          <w:b w:val="0"/>
          <w:szCs w:val="24"/>
        </w:rPr>
        <w:t xml:space="preserve">place </w:t>
      </w:r>
      <w:r w:rsidRPr="00A32EC3">
        <w:rPr>
          <w:rFonts w:ascii="Arial" w:hAnsi="Arial" w:cs="Arial"/>
          <w:b w:val="0"/>
          <w:szCs w:val="24"/>
        </w:rPr>
        <w:t xml:space="preserve">a residential zone in this area. </w:t>
      </w:r>
    </w:p>
    <w:p w14:paraId="6D8D6315" w14:textId="329533EB" w:rsidR="00EF3BB3" w:rsidRPr="00A32EC3" w:rsidRDefault="00564592">
      <w:pPr>
        <w:pStyle w:val="Heading3"/>
        <w:numPr>
          <w:ilvl w:val="0"/>
          <w:numId w:val="0"/>
        </w:numPr>
        <w:tabs>
          <w:tab w:val="left" w:pos="720"/>
        </w:tabs>
        <w:jc w:val="left"/>
        <w:rPr>
          <w:rFonts w:ascii="Arial" w:hAnsi="Arial" w:cs="Arial"/>
          <w:b w:val="0"/>
          <w:szCs w:val="24"/>
        </w:rPr>
      </w:pPr>
      <w:r w:rsidRPr="00A32EC3">
        <w:rPr>
          <w:rFonts w:ascii="Arial" w:hAnsi="Arial" w:cs="Arial"/>
          <w:b w:val="0"/>
          <w:szCs w:val="24"/>
        </w:rPr>
        <w:t xml:space="preserve">Due to environmental constraints such as soil capability, bushfire risk considerations and native vegetation, it is considered a </w:t>
      </w:r>
      <w:r w:rsidR="00302F3D">
        <w:rPr>
          <w:rFonts w:ascii="Arial" w:hAnsi="Arial" w:cs="Arial"/>
          <w:b w:val="0"/>
          <w:szCs w:val="24"/>
        </w:rPr>
        <w:t>L</w:t>
      </w:r>
      <w:r w:rsidR="00302F3D" w:rsidRPr="00A32EC3">
        <w:rPr>
          <w:rFonts w:ascii="Arial" w:hAnsi="Arial" w:cs="Arial"/>
          <w:b w:val="0"/>
          <w:szCs w:val="24"/>
        </w:rPr>
        <w:t xml:space="preserve">ow </w:t>
      </w:r>
      <w:r w:rsidR="00302F3D">
        <w:rPr>
          <w:rFonts w:ascii="Arial" w:hAnsi="Arial" w:cs="Arial"/>
          <w:b w:val="0"/>
          <w:szCs w:val="24"/>
        </w:rPr>
        <w:t>D</w:t>
      </w:r>
      <w:r w:rsidRPr="00A32EC3">
        <w:rPr>
          <w:rFonts w:ascii="Arial" w:hAnsi="Arial" w:cs="Arial"/>
          <w:b w:val="0"/>
          <w:szCs w:val="24"/>
        </w:rPr>
        <w:t xml:space="preserve">ensity </w:t>
      </w:r>
      <w:r w:rsidR="00302F3D">
        <w:rPr>
          <w:rFonts w:ascii="Arial" w:hAnsi="Arial" w:cs="Arial"/>
          <w:b w:val="0"/>
          <w:szCs w:val="24"/>
        </w:rPr>
        <w:t>R</w:t>
      </w:r>
      <w:r w:rsidRPr="00A32EC3">
        <w:rPr>
          <w:rFonts w:ascii="Arial" w:hAnsi="Arial" w:cs="Arial"/>
          <w:b w:val="0"/>
          <w:szCs w:val="24"/>
        </w:rPr>
        <w:t xml:space="preserve">esidential </w:t>
      </w:r>
      <w:r w:rsidR="00302F3D">
        <w:rPr>
          <w:rFonts w:ascii="Arial" w:hAnsi="Arial" w:cs="Arial"/>
          <w:b w:val="0"/>
          <w:szCs w:val="24"/>
        </w:rPr>
        <w:t>Z</w:t>
      </w:r>
      <w:r w:rsidRPr="00A32EC3">
        <w:rPr>
          <w:rFonts w:ascii="Arial" w:hAnsi="Arial" w:cs="Arial"/>
          <w:b w:val="0"/>
          <w:szCs w:val="24"/>
        </w:rPr>
        <w:t xml:space="preserve">one would be appropriate as this zone facilitates larger residential lots. </w:t>
      </w:r>
      <w:r w:rsidR="00936640">
        <w:rPr>
          <w:rFonts w:ascii="Arial" w:hAnsi="Arial" w:cs="Arial"/>
          <w:b w:val="0"/>
          <w:szCs w:val="24"/>
        </w:rPr>
        <w:t xml:space="preserve">The rezoning of this area as Low Density Residential Zone does not restrict the ongoing use of the remainder of the land for a caravan park. </w:t>
      </w:r>
    </w:p>
    <w:p w14:paraId="091AE1B6" w14:textId="77777777" w:rsidR="008A4EF7" w:rsidRPr="00A32EC3" w:rsidRDefault="008A4EF7">
      <w:pPr>
        <w:pStyle w:val="Heading3"/>
        <w:numPr>
          <w:ilvl w:val="0"/>
          <w:numId w:val="0"/>
        </w:numPr>
        <w:tabs>
          <w:tab w:val="left" w:pos="720"/>
        </w:tabs>
        <w:jc w:val="left"/>
        <w:rPr>
          <w:rFonts w:ascii="Arial" w:hAnsi="Arial" w:cs="Arial"/>
          <w:szCs w:val="24"/>
        </w:rPr>
      </w:pPr>
      <w:r w:rsidRPr="00A32EC3">
        <w:rPr>
          <w:rFonts w:ascii="Arial" w:hAnsi="Arial" w:cs="Arial"/>
          <w:szCs w:val="24"/>
        </w:rPr>
        <w:t>How does the Amendment implement the objectives of planning in Victoria?</w:t>
      </w:r>
    </w:p>
    <w:p w14:paraId="6751AF2C" w14:textId="77777777" w:rsidR="002D30AA" w:rsidRPr="00A32EC3" w:rsidRDefault="00836558">
      <w:pPr>
        <w:pStyle w:val="StrategicAssessmentText"/>
        <w:ind w:left="0"/>
        <w:jc w:val="left"/>
        <w:rPr>
          <w:rFonts w:ascii="Arial" w:hAnsi="Arial" w:cs="Arial"/>
          <w:szCs w:val="24"/>
        </w:rPr>
      </w:pPr>
      <w:r w:rsidRPr="00A32EC3">
        <w:rPr>
          <w:rFonts w:ascii="Arial" w:hAnsi="Arial" w:cs="Arial"/>
          <w:szCs w:val="24"/>
        </w:rPr>
        <w:t xml:space="preserve">The proposed amendment implements the objectives set out in Section 4 of the </w:t>
      </w:r>
      <w:r w:rsidRPr="00A32EC3">
        <w:rPr>
          <w:rFonts w:ascii="Arial" w:hAnsi="Arial" w:cs="Arial"/>
          <w:i/>
          <w:szCs w:val="24"/>
        </w:rPr>
        <w:t>Planning and Environment Act 1987</w:t>
      </w:r>
      <w:r w:rsidR="00CD6E23" w:rsidRPr="00A32EC3">
        <w:rPr>
          <w:rFonts w:ascii="Arial" w:hAnsi="Arial" w:cs="Arial"/>
          <w:i/>
          <w:szCs w:val="24"/>
        </w:rPr>
        <w:t xml:space="preserve"> </w:t>
      </w:r>
      <w:r w:rsidR="00CD6E23" w:rsidRPr="00A32EC3">
        <w:rPr>
          <w:rFonts w:ascii="Arial" w:hAnsi="Arial" w:cs="Arial"/>
          <w:szCs w:val="24"/>
        </w:rPr>
        <w:t>(the Act)</w:t>
      </w:r>
      <w:r w:rsidR="002D30AA" w:rsidRPr="00A32EC3">
        <w:rPr>
          <w:rFonts w:ascii="Arial" w:hAnsi="Arial" w:cs="Arial"/>
          <w:szCs w:val="24"/>
        </w:rPr>
        <w:t>.</w:t>
      </w:r>
    </w:p>
    <w:p w14:paraId="43BA23B2" w14:textId="5AA695D8" w:rsidR="00836558" w:rsidRPr="00A32EC3" w:rsidRDefault="00836558">
      <w:pPr>
        <w:pStyle w:val="StrategicAssessmentText"/>
        <w:ind w:left="0"/>
        <w:jc w:val="left"/>
        <w:rPr>
          <w:rFonts w:ascii="Arial" w:hAnsi="Arial" w:cs="Arial"/>
          <w:szCs w:val="24"/>
        </w:rPr>
      </w:pPr>
      <w:r w:rsidRPr="00A32EC3">
        <w:rPr>
          <w:rFonts w:ascii="Arial" w:hAnsi="Arial" w:cs="Arial"/>
          <w:szCs w:val="24"/>
        </w:rPr>
        <w:t xml:space="preserve">The objectives of planning in Victoria are: </w:t>
      </w:r>
    </w:p>
    <w:p w14:paraId="56F82F0A" w14:textId="77777777" w:rsidR="002D30AA" w:rsidRPr="00A32EC3" w:rsidRDefault="00836558">
      <w:pPr>
        <w:pStyle w:val="StrategicAssessmentText"/>
        <w:ind w:left="567"/>
        <w:jc w:val="left"/>
        <w:rPr>
          <w:rFonts w:ascii="Arial" w:hAnsi="Arial" w:cs="Arial"/>
          <w:szCs w:val="24"/>
        </w:rPr>
      </w:pPr>
      <w:r w:rsidRPr="00A32EC3">
        <w:rPr>
          <w:rFonts w:ascii="Arial" w:hAnsi="Arial" w:cs="Arial"/>
          <w:szCs w:val="24"/>
        </w:rPr>
        <w:t xml:space="preserve">a) To provide for the fair, orderly, economic and sustainable use and development of land. </w:t>
      </w:r>
    </w:p>
    <w:p w14:paraId="0A318880" w14:textId="77777777" w:rsidR="00836558" w:rsidRPr="00A32EC3" w:rsidRDefault="00836558">
      <w:pPr>
        <w:pStyle w:val="StrategicAssessmentText"/>
        <w:ind w:left="567"/>
        <w:jc w:val="left"/>
        <w:rPr>
          <w:rFonts w:ascii="Arial" w:hAnsi="Arial" w:cs="Arial"/>
          <w:szCs w:val="24"/>
        </w:rPr>
      </w:pPr>
      <w:r w:rsidRPr="00A32EC3">
        <w:rPr>
          <w:rFonts w:ascii="Arial" w:hAnsi="Arial" w:cs="Arial"/>
          <w:szCs w:val="24"/>
        </w:rPr>
        <w:t xml:space="preserve">b) To provide for the protection of natural and man-made resources and the maintenance of ecological processes and genetic diversity. </w:t>
      </w:r>
    </w:p>
    <w:p w14:paraId="294E3F43" w14:textId="77777777" w:rsidR="00836558" w:rsidRPr="00A32EC3" w:rsidRDefault="00836558">
      <w:pPr>
        <w:pStyle w:val="StrategicAssessmentText"/>
        <w:ind w:left="567"/>
        <w:jc w:val="left"/>
        <w:rPr>
          <w:rFonts w:ascii="Arial" w:hAnsi="Arial" w:cs="Arial"/>
          <w:szCs w:val="24"/>
        </w:rPr>
      </w:pPr>
      <w:r w:rsidRPr="00A32EC3">
        <w:rPr>
          <w:rFonts w:ascii="Arial" w:hAnsi="Arial" w:cs="Arial"/>
          <w:szCs w:val="24"/>
        </w:rPr>
        <w:t xml:space="preserve">c) To secure a pleasant, efficient and safe working, living and recreational environment for all Victorians and visitors to Victoria. </w:t>
      </w:r>
    </w:p>
    <w:p w14:paraId="39DDBFFD" w14:textId="77777777" w:rsidR="00836558" w:rsidRPr="00A32EC3" w:rsidRDefault="00836558">
      <w:pPr>
        <w:pStyle w:val="StrategicAssessmentText"/>
        <w:ind w:left="567"/>
        <w:jc w:val="left"/>
        <w:rPr>
          <w:rFonts w:ascii="Arial" w:hAnsi="Arial" w:cs="Arial"/>
          <w:szCs w:val="24"/>
        </w:rPr>
      </w:pPr>
      <w:r w:rsidRPr="00A32EC3">
        <w:rPr>
          <w:rFonts w:ascii="Arial" w:hAnsi="Arial" w:cs="Arial"/>
          <w:szCs w:val="24"/>
        </w:rPr>
        <w:t xml:space="preserve">d) To conserve and enhance those buildings, areas or other places which are of scientific, aesthetic, architectural or historical interest, or otherwise of special cultural value. </w:t>
      </w:r>
    </w:p>
    <w:p w14:paraId="0B1B0DCD" w14:textId="77777777" w:rsidR="00836558" w:rsidRPr="00A32EC3" w:rsidRDefault="00836558">
      <w:pPr>
        <w:pStyle w:val="StrategicAssessmentText"/>
        <w:ind w:left="567"/>
        <w:jc w:val="left"/>
        <w:rPr>
          <w:rFonts w:ascii="Arial" w:hAnsi="Arial" w:cs="Arial"/>
          <w:szCs w:val="24"/>
        </w:rPr>
      </w:pPr>
      <w:r w:rsidRPr="00A32EC3">
        <w:rPr>
          <w:rFonts w:ascii="Arial" w:hAnsi="Arial" w:cs="Arial"/>
          <w:szCs w:val="24"/>
        </w:rPr>
        <w:lastRenderedPageBreak/>
        <w:t xml:space="preserve">e) To protect public utilities and other assets and enable the orderly provision and coordination of public utilities and other facilities for the benefit of the community. </w:t>
      </w:r>
    </w:p>
    <w:p w14:paraId="27ED307D" w14:textId="77777777" w:rsidR="00836558" w:rsidRPr="00A32EC3" w:rsidRDefault="00836558">
      <w:pPr>
        <w:pStyle w:val="StrategicAssessmentText"/>
        <w:ind w:left="567"/>
        <w:jc w:val="left"/>
        <w:rPr>
          <w:rFonts w:ascii="Arial" w:hAnsi="Arial" w:cs="Arial"/>
          <w:szCs w:val="24"/>
        </w:rPr>
      </w:pPr>
      <w:r w:rsidRPr="00A32EC3">
        <w:rPr>
          <w:rFonts w:ascii="Arial" w:hAnsi="Arial" w:cs="Arial"/>
          <w:szCs w:val="24"/>
        </w:rPr>
        <w:t xml:space="preserve">f) To facilitate development in accordance with the objectives set out in the points above. </w:t>
      </w:r>
    </w:p>
    <w:p w14:paraId="5169FC08" w14:textId="77777777" w:rsidR="00836558" w:rsidRPr="00A32EC3" w:rsidRDefault="00836558">
      <w:pPr>
        <w:pStyle w:val="StrategicAssessmentText"/>
        <w:ind w:left="567"/>
        <w:jc w:val="left"/>
        <w:rPr>
          <w:rFonts w:ascii="Arial" w:hAnsi="Arial" w:cs="Arial"/>
          <w:szCs w:val="24"/>
        </w:rPr>
      </w:pPr>
      <w:r w:rsidRPr="00A32EC3">
        <w:rPr>
          <w:rFonts w:ascii="Arial" w:hAnsi="Arial" w:cs="Arial"/>
          <w:szCs w:val="24"/>
        </w:rPr>
        <w:t xml:space="preserve">g) To balance the present and future interests of all Victorians. </w:t>
      </w:r>
    </w:p>
    <w:p w14:paraId="69F6A9D4" w14:textId="1939F9CD" w:rsidR="008A4EF7" w:rsidRPr="00A32EC3" w:rsidRDefault="002D30AA">
      <w:pPr>
        <w:pStyle w:val="StrategicAssessmentText"/>
        <w:ind w:left="0"/>
        <w:jc w:val="left"/>
        <w:rPr>
          <w:rFonts w:ascii="Arial" w:hAnsi="Arial" w:cs="Arial"/>
          <w:szCs w:val="24"/>
        </w:rPr>
      </w:pPr>
      <w:r w:rsidRPr="00A32EC3">
        <w:rPr>
          <w:rFonts w:ascii="Arial" w:hAnsi="Arial" w:cs="Arial"/>
          <w:szCs w:val="24"/>
        </w:rPr>
        <w:t xml:space="preserve">The proposed rezoning addresses </w:t>
      </w:r>
      <w:r w:rsidR="00CD6E23" w:rsidRPr="00A32EC3">
        <w:rPr>
          <w:rFonts w:ascii="Arial" w:hAnsi="Arial" w:cs="Arial"/>
          <w:szCs w:val="24"/>
        </w:rPr>
        <w:t>multiple</w:t>
      </w:r>
      <w:r w:rsidRPr="00A32EC3">
        <w:rPr>
          <w:rFonts w:ascii="Arial" w:hAnsi="Arial" w:cs="Arial"/>
          <w:szCs w:val="24"/>
        </w:rPr>
        <w:t xml:space="preserve"> objectives </w:t>
      </w:r>
      <w:r w:rsidR="00CD6E23" w:rsidRPr="00A32EC3">
        <w:rPr>
          <w:rFonts w:ascii="Arial" w:hAnsi="Arial" w:cs="Arial"/>
          <w:szCs w:val="24"/>
        </w:rPr>
        <w:t>of the Act. The proposal seeks to ensure the low density residential subdivision component is carefully considered to ensure it is consistent with the orderly pla</w:t>
      </w:r>
      <w:r w:rsidR="00287A0D" w:rsidRPr="00A32EC3">
        <w:rPr>
          <w:rFonts w:ascii="Arial" w:hAnsi="Arial" w:cs="Arial"/>
          <w:szCs w:val="24"/>
        </w:rPr>
        <w:t xml:space="preserve">nning of the area. The proposal </w:t>
      </w:r>
      <w:r w:rsidR="00CD6E23" w:rsidRPr="00A32EC3">
        <w:rPr>
          <w:rFonts w:ascii="Arial" w:hAnsi="Arial" w:cs="Arial"/>
          <w:szCs w:val="24"/>
        </w:rPr>
        <w:t xml:space="preserve">will </w:t>
      </w:r>
      <w:r w:rsidR="00101F6D">
        <w:rPr>
          <w:rFonts w:ascii="Arial" w:hAnsi="Arial" w:cs="Arial"/>
          <w:szCs w:val="24"/>
        </w:rPr>
        <w:t xml:space="preserve">assist </w:t>
      </w:r>
      <w:r w:rsidR="00CD6E23" w:rsidRPr="00A32EC3">
        <w:rPr>
          <w:rFonts w:ascii="Arial" w:hAnsi="Arial" w:cs="Arial"/>
          <w:szCs w:val="24"/>
        </w:rPr>
        <w:t xml:space="preserve">the </w:t>
      </w:r>
      <w:r w:rsidR="00287A0D" w:rsidRPr="00A32EC3">
        <w:rPr>
          <w:rFonts w:ascii="Arial" w:hAnsi="Arial" w:cs="Arial"/>
          <w:szCs w:val="24"/>
        </w:rPr>
        <w:t>ongoing</w:t>
      </w:r>
      <w:r w:rsidR="00CD6E23" w:rsidRPr="00A32EC3">
        <w:rPr>
          <w:rFonts w:ascii="Arial" w:hAnsi="Arial" w:cs="Arial"/>
          <w:szCs w:val="24"/>
        </w:rPr>
        <w:t xml:space="preserve"> use of part of the land for a caravan park through the application of a Special Use Zone</w:t>
      </w:r>
      <w:r w:rsidR="00287A0D" w:rsidRPr="00A32EC3">
        <w:rPr>
          <w:rFonts w:ascii="Arial" w:hAnsi="Arial" w:cs="Arial"/>
          <w:szCs w:val="24"/>
        </w:rPr>
        <w:t xml:space="preserve"> specifically tailored for this site</w:t>
      </w:r>
      <w:r w:rsidR="00CD6E23" w:rsidRPr="00A32EC3">
        <w:rPr>
          <w:rFonts w:ascii="Arial" w:hAnsi="Arial" w:cs="Arial"/>
          <w:szCs w:val="24"/>
        </w:rPr>
        <w:t xml:space="preserve">. </w:t>
      </w:r>
    </w:p>
    <w:p w14:paraId="36DE0B93" w14:textId="77777777" w:rsidR="008A4EF7" w:rsidRPr="00A32EC3" w:rsidRDefault="008A4EF7">
      <w:pPr>
        <w:pStyle w:val="Heading3"/>
        <w:numPr>
          <w:ilvl w:val="0"/>
          <w:numId w:val="0"/>
        </w:numPr>
        <w:tabs>
          <w:tab w:val="left" w:pos="720"/>
        </w:tabs>
        <w:jc w:val="left"/>
        <w:rPr>
          <w:rFonts w:ascii="Arial" w:hAnsi="Arial" w:cs="Arial"/>
          <w:szCs w:val="24"/>
        </w:rPr>
      </w:pPr>
      <w:r w:rsidRPr="00A32EC3">
        <w:rPr>
          <w:rFonts w:ascii="Arial" w:hAnsi="Arial" w:cs="Arial"/>
          <w:szCs w:val="24"/>
        </w:rPr>
        <w:t>How does the Amendment address any environmental, social and economic effects?</w:t>
      </w:r>
    </w:p>
    <w:p w14:paraId="7F6ECCE8" w14:textId="77777777" w:rsidR="008A4EF7" w:rsidRPr="00A32EC3" w:rsidRDefault="000B4521" w:rsidP="006503E0">
      <w:pPr>
        <w:pStyle w:val="StrategicAssessmentText"/>
        <w:ind w:left="0"/>
        <w:jc w:val="left"/>
        <w:rPr>
          <w:rFonts w:ascii="Arial" w:hAnsi="Arial" w:cs="Arial"/>
          <w:szCs w:val="24"/>
          <w:u w:val="single"/>
        </w:rPr>
      </w:pPr>
      <w:r w:rsidRPr="00A32EC3">
        <w:rPr>
          <w:rFonts w:ascii="Arial" w:hAnsi="Arial" w:cs="Arial"/>
          <w:szCs w:val="24"/>
          <w:u w:val="single"/>
        </w:rPr>
        <w:t>Environmental</w:t>
      </w:r>
    </w:p>
    <w:p w14:paraId="58B7DD8F" w14:textId="77777777" w:rsidR="000B4521" w:rsidRPr="00A32EC3" w:rsidRDefault="000B4521" w:rsidP="006503E0">
      <w:pPr>
        <w:pStyle w:val="StrategicAssessmentText"/>
        <w:ind w:left="0"/>
        <w:jc w:val="left"/>
        <w:rPr>
          <w:rFonts w:ascii="Arial" w:hAnsi="Arial" w:cs="Arial"/>
          <w:i/>
          <w:szCs w:val="24"/>
        </w:rPr>
      </w:pPr>
      <w:r w:rsidRPr="00A32EC3">
        <w:rPr>
          <w:rFonts w:ascii="Arial" w:hAnsi="Arial" w:cs="Arial"/>
          <w:i/>
          <w:szCs w:val="24"/>
        </w:rPr>
        <w:t>Land Capability</w:t>
      </w:r>
    </w:p>
    <w:p w14:paraId="20BBABC4" w14:textId="77777777" w:rsidR="000B4521" w:rsidRPr="00A32EC3" w:rsidRDefault="00B95E6A" w:rsidP="006503E0">
      <w:pPr>
        <w:pStyle w:val="StrategicAssessmentText"/>
        <w:ind w:left="0"/>
        <w:jc w:val="left"/>
        <w:rPr>
          <w:rFonts w:ascii="Arial" w:hAnsi="Arial" w:cs="Arial"/>
          <w:szCs w:val="24"/>
        </w:rPr>
      </w:pPr>
      <w:r w:rsidRPr="00A32EC3">
        <w:rPr>
          <w:rFonts w:ascii="Arial" w:hAnsi="Arial" w:cs="Arial"/>
          <w:szCs w:val="24"/>
        </w:rPr>
        <w:t xml:space="preserve">Land Capability Assessments have been submitted for all the proposed lots subject to this proposal. </w:t>
      </w:r>
    </w:p>
    <w:p w14:paraId="5AB9387F" w14:textId="0527B29B" w:rsidR="000B4521" w:rsidRPr="00A32EC3" w:rsidRDefault="00535FF6" w:rsidP="006503E0">
      <w:pPr>
        <w:pStyle w:val="StrategicAssessmentText"/>
        <w:ind w:left="0"/>
        <w:jc w:val="left"/>
        <w:rPr>
          <w:rFonts w:ascii="Arial" w:hAnsi="Arial" w:cs="Arial"/>
          <w:szCs w:val="24"/>
        </w:rPr>
      </w:pPr>
      <w:r>
        <w:rPr>
          <w:rFonts w:ascii="Arial" w:hAnsi="Arial" w:cs="Arial"/>
          <w:szCs w:val="24"/>
        </w:rPr>
        <w:t>The f</w:t>
      </w:r>
      <w:r w:rsidR="00675DC9" w:rsidRPr="00A32EC3">
        <w:rPr>
          <w:rFonts w:ascii="Arial" w:hAnsi="Arial" w:cs="Arial"/>
          <w:szCs w:val="24"/>
        </w:rPr>
        <w:t xml:space="preserve">ollowing conclusions can be made from the </w:t>
      </w:r>
      <w:r w:rsidR="000B4521" w:rsidRPr="00A32EC3">
        <w:rPr>
          <w:rFonts w:ascii="Arial" w:hAnsi="Arial" w:cs="Arial"/>
          <w:szCs w:val="24"/>
        </w:rPr>
        <w:t>Land Capability Assessment</w:t>
      </w:r>
      <w:r w:rsidR="00B95E6A" w:rsidRPr="00A32EC3">
        <w:rPr>
          <w:rFonts w:ascii="Arial" w:hAnsi="Arial" w:cs="Arial"/>
          <w:szCs w:val="24"/>
        </w:rPr>
        <w:t>s</w:t>
      </w:r>
      <w:r w:rsidR="000B4521" w:rsidRPr="00A32EC3">
        <w:rPr>
          <w:rFonts w:ascii="Arial" w:hAnsi="Arial" w:cs="Arial"/>
          <w:szCs w:val="24"/>
        </w:rPr>
        <w:t xml:space="preserve">: </w:t>
      </w:r>
    </w:p>
    <w:p w14:paraId="0EB9461E" w14:textId="77777777" w:rsidR="000B4521" w:rsidRPr="00A32EC3" w:rsidRDefault="000B4521" w:rsidP="006503E0">
      <w:pPr>
        <w:pStyle w:val="StrategicAssessmentText"/>
        <w:ind w:left="0"/>
        <w:jc w:val="left"/>
        <w:rPr>
          <w:rFonts w:ascii="Arial" w:hAnsi="Arial" w:cs="Arial"/>
          <w:szCs w:val="24"/>
        </w:rPr>
      </w:pPr>
      <w:r w:rsidRPr="00A32EC3">
        <w:rPr>
          <w:rFonts w:ascii="Arial" w:hAnsi="Arial" w:cs="Arial"/>
          <w:szCs w:val="24"/>
        </w:rPr>
        <w:t xml:space="preserve">• Adequate land area is available for sustainable long term land application of wastewater from residential dwellings, given the proposed rezoning. </w:t>
      </w:r>
    </w:p>
    <w:p w14:paraId="74C3A88A" w14:textId="6DB9F334" w:rsidR="00675DC9" w:rsidRPr="00A32EC3" w:rsidRDefault="000B4521" w:rsidP="006503E0">
      <w:pPr>
        <w:pStyle w:val="StrategicAssessmentText"/>
        <w:ind w:left="0"/>
        <w:jc w:val="left"/>
        <w:rPr>
          <w:rFonts w:ascii="Arial" w:hAnsi="Arial" w:cs="Arial"/>
          <w:szCs w:val="24"/>
        </w:rPr>
      </w:pPr>
      <w:r w:rsidRPr="00A32EC3">
        <w:rPr>
          <w:rFonts w:ascii="Arial" w:hAnsi="Arial" w:cs="Arial"/>
          <w:szCs w:val="24"/>
        </w:rPr>
        <w:t xml:space="preserve">• </w:t>
      </w:r>
      <w:r w:rsidR="00DB0569">
        <w:rPr>
          <w:rFonts w:ascii="Arial" w:hAnsi="Arial" w:cs="Arial"/>
          <w:szCs w:val="24"/>
        </w:rPr>
        <w:t>Enactment of the requirements of the report in the subdivision planning permit and the wast</w:t>
      </w:r>
      <w:r w:rsidR="0088141D">
        <w:rPr>
          <w:rFonts w:ascii="Arial" w:hAnsi="Arial" w:cs="Arial"/>
          <w:szCs w:val="24"/>
        </w:rPr>
        <w:t>e-water permit conditions</w:t>
      </w:r>
      <w:r w:rsidR="00DB0569">
        <w:rPr>
          <w:rFonts w:ascii="Arial" w:hAnsi="Arial" w:cs="Arial"/>
          <w:szCs w:val="24"/>
        </w:rPr>
        <w:t xml:space="preserve"> will address likely human and environmental health risks associated with effluent disposal over the subject land</w:t>
      </w:r>
    </w:p>
    <w:p w14:paraId="1125A674" w14:textId="77777777" w:rsidR="000B4521" w:rsidRPr="00A32EC3" w:rsidRDefault="000B4521" w:rsidP="006503E0">
      <w:pPr>
        <w:pStyle w:val="StrategicAssessmentText"/>
        <w:ind w:left="0"/>
        <w:jc w:val="left"/>
        <w:rPr>
          <w:rFonts w:ascii="Arial" w:hAnsi="Arial" w:cs="Arial"/>
          <w:i/>
          <w:szCs w:val="24"/>
        </w:rPr>
      </w:pPr>
      <w:r w:rsidRPr="00A32EC3">
        <w:rPr>
          <w:rFonts w:ascii="Arial" w:hAnsi="Arial" w:cs="Arial"/>
          <w:i/>
          <w:szCs w:val="24"/>
        </w:rPr>
        <w:t>Native Vegetation</w:t>
      </w:r>
    </w:p>
    <w:p w14:paraId="6C6F6E67" w14:textId="734B9F16" w:rsidR="00853BE0" w:rsidRPr="00A32EC3" w:rsidRDefault="00853BE0" w:rsidP="006503E0">
      <w:pPr>
        <w:pStyle w:val="StrategicAssessmentText"/>
        <w:ind w:left="0"/>
        <w:jc w:val="left"/>
        <w:rPr>
          <w:rFonts w:ascii="Arial" w:hAnsi="Arial" w:cs="Arial"/>
          <w:szCs w:val="24"/>
        </w:rPr>
      </w:pPr>
      <w:r w:rsidRPr="00A32EC3">
        <w:rPr>
          <w:rFonts w:ascii="Arial" w:hAnsi="Arial" w:cs="Arial"/>
          <w:szCs w:val="24"/>
        </w:rPr>
        <w:t xml:space="preserve">A Flora and Fauna Assessment has been undertaken to determine the effect the proposal will have on </w:t>
      </w:r>
      <w:r w:rsidR="00936640">
        <w:rPr>
          <w:rFonts w:ascii="Arial" w:hAnsi="Arial" w:cs="Arial"/>
          <w:szCs w:val="24"/>
        </w:rPr>
        <w:t xml:space="preserve">flora </w:t>
      </w:r>
      <w:r w:rsidRPr="00A32EC3">
        <w:rPr>
          <w:rFonts w:ascii="Arial" w:hAnsi="Arial" w:cs="Arial"/>
          <w:szCs w:val="24"/>
        </w:rPr>
        <w:t>within the subject</w:t>
      </w:r>
      <w:r w:rsidR="003A3E16">
        <w:rPr>
          <w:rFonts w:ascii="Arial" w:hAnsi="Arial" w:cs="Arial"/>
          <w:szCs w:val="24"/>
        </w:rPr>
        <w:t xml:space="preserve"> site</w:t>
      </w:r>
      <w:r w:rsidRPr="00A32EC3">
        <w:rPr>
          <w:rFonts w:ascii="Arial" w:hAnsi="Arial" w:cs="Arial"/>
          <w:szCs w:val="24"/>
        </w:rPr>
        <w:t xml:space="preserve">. The site is predominantly </w:t>
      </w:r>
      <w:r w:rsidR="001D0C6B" w:rsidRPr="00A32EC3">
        <w:rPr>
          <w:rFonts w:ascii="Arial" w:hAnsi="Arial" w:cs="Arial"/>
          <w:szCs w:val="24"/>
        </w:rPr>
        <w:t xml:space="preserve">remnant native vegetation </w:t>
      </w:r>
      <w:r w:rsidR="005278BC" w:rsidRPr="00A32EC3">
        <w:rPr>
          <w:rFonts w:ascii="Arial" w:hAnsi="Arial" w:cs="Arial"/>
          <w:szCs w:val="24"/>
        </w:rPr>
        <w:t>and is part of the Coast Banksia Woodland Ecological Vegetation Class. The dominant vegetation found onsite is Coast Tea-tree, Coast Wattle, Coast Beard-heath, Sea-berry Saltbush and introduced Panic Veldt-grass</w:t>
      </w:r>
      <w:r w:rsidR="002F054D" w:rsidRPr="00A32EC3">
        <w:rPr>
          <w:rFonts w:ascii="Arial" w:hAnsi="Arial" w:cs="Arial"/>
          <w:szCs w:val="24"/>
        </w:rPr>
        <w:t xml:space="preserve"> with scattered Coast Banksia as canopy trees</w:t>
      </w:r>
      <w:r w:rsidR="005278BC" w:rsidRPr="00A32EC3">
        <w:rPr>
          <w:rFonts w:ascii="Arial" w:hAnsi="Arial" w:cs="Arial"/>
          <w:szCs w:val="24"/>
        </w:rPr>
        <w:t xml:space="preserve">. </w:t>
      </w:r>
    </w:p>
    <w:p w14:paraId="09EB6373" w14:textId="3931C751" w:rsidR="00BB5FB9" w:rsidRPr="00A859F3" w:rsidRDefault="00672B5B" w:rsidP="006503E0">
      <w:pPr>
        <w:pStyle w:val="StrategicAssessmentText"/>
        <w:ind w:left="0"/>
        <w:jc w:val="left"/>
        <w:rPr>
          <w:rFonts w:ascii="Arial" w:hAnsi="Arial" w:cs="Arial"/>
          <w:szCs w:val="24"/>
          <w:highlight w:val="green"/>
        </w:rPr>
      </w:pPr>
      <w:r>
        <w:rPr>
          <w:rFonts w:ascii="Arial" w:hAnsi="Arial" w:cs="Arial"/>
          <w:szCs w:val="24"/>
        </w:rPr>
        <w:t>Subdivision and development of the land is expected to result in the removal of</w:t>
      </w:r>
      <w:r w:rsidR="00410E92" w:rsidRPr="00A32EC3">
        <w:rPr>
          <w:rFonts w:ascii="Arial" w:hAnsi="Arial" w:cs="Arial"/>
          <w:szCs w:val="24"/>
        </w:rPr>
        <w:t xml:space="preserve"> approximately 0.234 </w:t>
      </w:r>
      <w:r w:rsidR="003A3E16">
        <w:rPr>
          <w:rFonts w:ascii="Arial" w:hAnsi="Arial" w:cs="Arial"/>
          <w:szCs w:val="24"/>
        </w:rPr>
        <w:t xml:space="preserve">hectares </w:t>
      </w:r>
      <w:r w:rsidR="00410E92" w:rsidRPr="00A32EC3">
        <w:rPr>
          <w:rFonts w:ascii="Arial" w:hAnsi="Arial" w:cs="Arial"/>
          <w:szCs w:val="24"/>
        </w:rPr>
        <w:t>of native vegetation from remnant patches and 2 scattered trees (equating 0.140</w:t>
      </w:r>
      <w:r w:rsidR="003A3E16">
        <w:rPr>
          <w:rFonts w:ascii="Arial" w:hAnsi="Arial" w:cs="Arial"/>
          <w:szCs w:val="24"/>
        </w:rPr>
        <w:t>hectares</w:t>
      </w:r>
      <w:r w:rsidR="00410E92" w:rsidRPr="00A32EC3">
        <w:rPr>
          <w:rFonts w:ascii="Arial" w:hAnsi="Arial" w:cs="Arial"/>
          <w:szCs w:val="24"/>
        </w:rPr>
        <w:t xml:space="preserve">) from the subject site. </w:t>
      </w:r>
    </w:p>
    <w:p w14:paraId="2652FA56" w14:textId="77777777" w:rsidR="00BB5FB9" w:rsidRPr="00A32EC3" w:rsidRDefault="00BB5FB9" w:rsidP="006503E0">
      <w:pPr>
        <w:pStyle w:val="StrategicAssessmentText"/>
        <w:ind w:left="0"/>
        <w:jc w:val="left"/>
        <w:rPr>
          <w:rFonts w:ascii="Arial" w:hAnsi="Arial" w:cs="Arial"/>
          <w:i/>
          <w:szCs w:val="24"/>
        </w:rPr>
      </w:pPr>
      <w:r w:rsidRPr="00A32EC3">
        <w:rPr>
          <w:rFonts w:ascii="Arial" w:hAnsi="Arial" w:cs="Arial"/>
          <w:i/>
          <w:szCs w:val="24"/>
        </w:rPr>
        <w:t>Fauna</w:t>
      </w:r>
    </w:p>
    <w:p w14:paraId="585A7AA0" w14:textId="4A48E3E9" w:rsidR="00BB5FB9" w:rsidRPr="00A32EC3" w:rsidRDefault="008F45A5" w:rsidP="006503E0">
      <w:pPr>
        <w:pStyle w:val="StrategicAssessmentText"/>
        <w:ind w:left="0"/>
        <w:jc w:val="left"/>
        <w:rPr>
          <w:rFonts w:ascii="Arial" w:hAnsi="Arial" w:cs="Arial"/>
          <w:szCs w:val="24"/>
        </w:rPr>
      </w:pPr>
      <w:r w:rsidRPr="00A32EC3">
        <w:rPr>
          <w:rFonts w:ascii="Arial" w:hAnsi="Arial" w:cs="Arial"/>
          <w:szCs w:val="24"/>
        </w:rPr>
        <w:t xml:space="preserve">A Flora and </w:t>
      </w:r>
      <w:r w:rsidR="00CC26DF" w:rsidRPr="00A32EC3">
        <w:rPr>
          <w:rFonts w:ascii="Arial" w:hAnsi="Arial" w:cs="Arial"/>
          <w:szCs w:val="24"/>
        </w:rPr>
        <w:t>Fauna Assessment has been undertaken to determine the effect the proposal will have on fauna within the subject site. A number of fauna</w:t>
      </w:r>
      <w:r w:rsidR="00EC3E5A">
        <w:rPr>
          <w:rFonts w:ascii="Arial" w:hAnsi="Arial" w:cs="Arial"/>
          <w:szCs w:val="24"/>
        </w:rPr>
        <w:t xml:space="preserve"> species</w:t>
      </w:r>
      <w:r w:rsidR="00CC26DF" w:rsidRPr="00A32EC3">
        <w:rPr>
          <w:rFonts w:ascii="Arial" w:hAnsi="Arial" w:cs="Arial"/>
          <w:szCs w:val="24"/>
        </w:rPr>
        <w:t xml:space="preserve"> was identified as potentially being </w:t>
      </w:r>
      <w:r w:rsidR="00AB42E5" w:rsidRPr="00A32EC3">
        <w:rPr>
          <w:rFonts w:ascii="Arial" w:hAnsi="Arial" w:cs="Arial"/>
          <w:szCs w:val="24"/>
        </w:rPr>
        <w:t>affected;</w:t>
      </w:r>
      <w:r w:rsidR="00CC26DF" w:rsidRPr="00A32EC3">
        <w:rPr>
          <w:rFonts w:ascii="Arial" w:hAnsi="Arial" w:cs="Arial"/>
          <w:szCs w:val="24"/>
        </w:rPr>
        <w:t xml:space="preserve"> however site visits confirmed that only a minor number of fauna may be affected. It has been identified the following fauna may be susceptible as a result of the </w:t>
      </w:r>
      <w:r w:rsidR="003A3E16">
        <w:rPr>
          <w:rFonts w:ascii="Arial" w:hAnsi="Arial" w:cs="Arial"/>
          <w:szCs w:val="24"/>
        </w:rPr>
        <w:t>proposal</w:t>
      </w:r>
      <w:r w:rsidR="00CC26DF" w:rsidRPr="00A32EC3">
        <w:rPr>
          <w:rFonts w:ascii="Arial" w:hAnsi="Arial" w:cs="Arial"/>
          <w:szCs w:val="24"/>
        </w:rPr>
        <w:t>:</w:t>
      </w:r>
    </w:p>
    <w:p w14:paraId="373343F9" w14:textId="1955A887" w:rsidR="00B57A9D" w:rsidRDefault="00B57A9D" w:rsidP="006503E0">
      <w:pPr>
        <w:pStyle w:val="StrategicAssessmentText"/>
        <w:numPr>
          <w:ilvl w:val="0"/>
          <w:numId w:val="4"/>
        </w:numPr>
        <w:jc w:val="left"/>
        <w:rPr>
          <w:rFonts w:ascii="Arial" w:hAnsi="Arial" w:cs="Arial"/>
          <w:szCs w:val="24"/>
        </w:rPr>
      </w:pPr>
      <w:r>
        <w:rPr>
          <w:rFonts w:ascii="Arial" w:hAnsi="Arial" w:cs="Arial"/>
          <w:szCs w:val="24"/>
        </w:rPr>
        <w:t>Common Wombat;</w:t>
      </w:r>
    </w:p>
    <w:p w14:paraId="44C37469" w14:textId="55603F35" w:rsidR="00B57A9D" w:rsidRDefault="00B57A9D" w:rsidP="006503E0">
      <w:pPr>
        <w:pStyle w:val="StrategicAssessmentText"/>
        <w:numPr>
          <w:ilvl w:val="0"/>
          <w:numId w:val="4"/>
        </w:numPr>
        <w:jc w:val="left"/>
        <w:rPr>
          <w:rFonts w:ascii="Arial" w:hAnsi="Arial" w:cs="Arial"/>
          <w:szCs w:val="24"/>
        </w:rPr>
      </w:pPr>
      <w:r>
        <w:rPr>
          <w:rFonts w:ascii="Arial" w:hAnsi="Arial" w:cs="Arial"/>
          <w:szCs w:val="24"/>
        </w:rPr>
        <w:t>Black Wallaby;</w:t>
      </w:r>
    </w:p>
    <w:p w14:paraId="062F085B" w14:textId="6865BE46" w:rsidR="00B57A9D" w:rsidRDefault="00B57A9D" w:rsidP="006503E0">
      <w:pPr>
        <w:pStyle w:val="StrategicAssessmentText"/>
        <w:numPr>
          <w:ilvl w:val="0"/>
          <w:numId w:val="4"/>
        </w:numPr>
        <w:jc w:val="left"/>
        <w:rPr>
          <w:rFonts w:ascii="Arial" w:hAnsi="Arial" w:cs="Arial"/>
          <w:szCs w:val="24"/>
        </w:rPr>
      </w:pPr>
      <w:r>
        <w:rPr>
          <w:rFonts w:ascii="Arial" w:hAnsi="Arial" w:cs="Arial"/>
          <w:szCs w:val="24"/>
        </w:rPr>
        <w:t>Eastern Grey Kangaroo;</w:t>
      </w:r>
    </w:p>
    <w:p w14:paraId="221F2D9C" w14:textId="77777777" w:rsidR="00CC26DF" w:rsidRPr="00A32EC3" w:rsidRDefault="00CC26DF" w:rsidP="006503E0">
      <w:pPr>
        <w:pStyle w:val="StrategicAssessmentText"/>
        <w:numPr>
          <w:ilvl w:val="0"/>
          <w:numId w:val="4"/>
        </w:numPr>
        <w:jc w:val="left"/>
        <w:rPr>
          <w:rFonts w:ascii="Arial" w:hAnsi="Arial" w:cs="Arial"/>
          <w:szCs w:val="24"/>
        </w:rPr>
      </w:pPr>
      <w:r w:rsidRPr="00A32EC3">
        <w:rPr>
          <w:rFonts w:ascii="Arial" w:hAnsi="Arial" w:cs="Arial"/>
          <w:szCs w:val="24"/>
        </w:rPr>
        <w:t>White-bellied Sea-Eagle;</w:t>
      </w:r>
    </w:p>
    <w:p w14:paraId="21257937" w14:textId="77777777" w:rsidR="00CC26DF" w:rsidRPr="00A32EC3" w:rsidRDefault="00CC26DF" w:rsidP="006503E0">
      <w:pPr>
        <w:pStyle w:val="StrategicAssessmentText"/>
        <w:numPr>
          <w:ilvl w:val="0"/>
          <w:numId w:val="4"/>
        </w:numPr>
        <w:jc w:val="left"/>
        <w:rPr>
          <w:rFonts w:ascii="Arial" w:hAnsi="Arial" w:cs="Arial"/>
          <w:szCs w:val="24"/>
        </w:rPr>
      </w:pPr>
      <w:r w:rsidRPr="00A32EC3">
        <w:rPr>
          <w:rFonts w:ascii="Arial" w:hAnsi="Arial" w:cs="Arial"/>
          <w:szCs w:val="24"/>
        </w:rPr>
        <w:t>Fork-tailed Swift;</w:t>
      </w:r>
    </w:p>
    <w:p w14:paraId="35A7E7A8" w14:textId="77777777" w:rsidR="00CC26DF" w:rsidRPr="00A32EC3" w:rsidRDefault="00CC26DF" w:rsidP="006503E0">
      <w:pPr>
        <w:pStyle w:val="StrategicAssessmentText"/>
        <w:numPr>
          <w:ilvl w:val="0"/>
          <w:numId w:val="4"/>
        </w:numPr>
        <w:jc w:val="left"/>
        <w:rPr>
          <w:rFonts w:ascii="Arial" w:hAnsi="Arial" w:cs="Arial"/>
          <w:szCs w:val="24"/>
        </w:rPr>
      </w:pPr>
      <w:r w:rsidRPr="00A32EC3">
        <w:rPr>
          <w:rFonts w:ascii="Arial" w:hAnsi="Arial" w:cs="Arial"/>
          <w:szCs w:val="24"/>
        </w:rPr>
        <w:lastRenderedPageBreak/>
        <w:t>White-throated Needletail;</w:t>
      </w:r>
    </w:p>
    <w:p w14:paraId="056EE61C" w14:textId="77777777" w:rsidR="00CC26DF" w:rsidRPr="00A32EC3" w:rsidRDefault="00CC26DF" w:rsidP="006503E0">
      <w:pPr>
        <w:pStyle w:val="StrategicAssessmentText"/>
        <w:numPr>
          <w:ilvl w:val="0"/>
          <w:numId w:val="4"/>
        </w:numPr>
        <w:jc w:val="left"/>
        <w:rPr>
          <w:rFonts w:ascii="Arial" w:hAnsi="Arial" w:cs="Arial"/>
          <w:szCs w:val="24"/>
        </w:rPr>
      </w:pPr>
      <w:r w:rsidRPr="00A32EC3">
        <w:rPr>
          <w:rFonts w:ascii="Arial" w:hAnsi="Arial" w:cs="Arial"/>
          <w:szCs w:val="24"/>
        </w:rPr>
        <w:t>Rufous Fantail;</w:t>
      </w:r>
    </w:p>
    <w:p w14:paraId="0A7E7DFE" w14:textId="77777777" w:rsidR="00CC26DF" w:rsidRPr="00A32EC3" w:rsidRDefault="00CC26DF" w:rsidP="006503E0">
      <w:pPr>
        <w:pStyle w:val="StrategicAssessmentText"/>
        <w:numPr>
          <w:ilvl w:val="0"/>
          <w:numId w:val="4"/>
        </w:numPr>
        <w:jc w:val="left"/>
        <w:rPr>
          <w:rFonts w:ascii="Arial" w:hAnsi="Arial" w:cs="Arial"/>
          <w:szCs w:val="24"/>
        </w:rPr>
      </w:pPr>
      <w:r w:rsidRPr="00A32EC3">
        <w:rPr>
          <w:rFonts w:ascii="Arial" w:hAnsi="Arial" w:cs="Arial"/>
          <w:szCs w:val="24"/>
        </w:rPr>
        <w:t>Yellow-bellied Sheathtail Bat.</w:t>
      </w:r>
    </w:p>
    <w:p w14:paraId="31B42721" w14:textId="70E5847A" w:rsidR="00267C37" w:rsidRPr="00A859F3" w:rsidRDefault="00CC26DF" w:rsidP="006503E0">
      <w:pPr>
        <w:pStyle w:val="StrategicAssessmentText"/>
        <w:ind w:left="0"/>
        <w:jc w:val="left"/>
        <w:rPr>
          <w:rFonts w:ascii="Arial" w:hAnsi="Arial" w:cs="Arial"/>
          <w:szCs w:val="24"/>
        </w:rPr>
      </w:pPr>
      <w:r w:rsidRPr="00A32EC3">
        <w:rPr>
          <w:rFonts w:ascii="Arial" w:hAnsi="Arial" w:cs="Arial"/>
          <w:szCs w:val="24"/>
        </w:rPr>
        <w:t>The assessment concludes that while these fauna may utilise the study area, it is unlikely that the development of the low density subdivision will pose a direct threat to both habitat and species.</w:t>
      </w:r>
    </w:p>
    <w:p w14:paraId="674DFD1F" w14:textId="77777777" w:rsidR="00B95E6A" w:rsidRPr="00A32EC3" w:rsidRDefault="00B95E6A" w:rsidP="006503E0">
      <w:pPr>
        <w:pStyle w:val="StrategicAssessmentText"/>
        <w:ind w:left="0"/>
        <w:jc w:val="left"/>
        <w:rPr>
          <w:rFonts w:ascii="Arial" w:hAnsi="Arial" w:cs="Arial"/>
          <w:szCs w:val="24"/>
          <w:u w:val="single"/>
        </w:rPr>
      </w:pPr>
      <w:r w:rsidRPr="00A32EC3">
        <w:rPr>
          <w:rFonts w:ascii="Arial" w:hAnsi="Arial" w:cs="Arial"/>
          <w:szCs w:val="24"/>
          <w:u w:val="single"/>
        </w:rPr>
        <w:t xml:space="preserve">Social </w:t>
      </w:r>
    </w:p>
    <w:p w14:paraId="35F469D3" w14:textId="77777777" w:rsidR="00B95E6A" w:rsidRPr="00A32EC3" w:rsidRDefault="00B95E6A" w:rsidP="006503E0">
      <w:pPr>
        <w:pStyle w:val="StrategicAssessmentText"/>
        <w:ind w:left="0"/>
        <w:jc w:val="left"/>
        <w:rPr>
          <w:rFonts w:ascii="Arial" w:hAnsi="Arial" w:cs="Arial"/>
          <w:i/>
          <w:szCs w:val="24"/>
        </w:rPr>
      </w:pPr>
      <w:r w:rsidRPr="00A32EC3">
        <w:rPr>
          <w:rFonts w:ascii="Arial" w:hAnsi="Arial" w:cs="Arial"/>
          <w:i/>
          <w:szCs w:val="24"/>
        </w:rPr>
        <w:t xml:space="preserve">Cultural Heritage </w:t>
      </w:r>
    </w:p>
    <w:p w14:paraId="7C8C9C24" w14:textId="695C2CCC" w:rsidR="00B95E6A" w:rsidRPr="00A32EC3" w:rsidRDefault="003A3E16" w:rsidP="006503E0">
      <w:pPr>
        <w:pStyle w:val="StrategicAssessmentText"/>
        <w:ind w:left="0"/>
        <w:jc w:val="left"/>
        <w:rPr>
          <w:rFonts w:ascii="Arial" w:hAnsi="Arial" w:cs="Arial"/>
          <w:szCs w:val="24"/>
        </w:rPr>
      </w:pPr>
      <w:r>
        <w:rPr>
          <w:rFonts w:ascii="Arial" w:hAnsi="Arial" w:cs="Arial"/>
          <w:szCs w:val="24"/>
        </w:rPr>
        <w:t>Consideration has been given to</w:t>
      </w:r>
      <w:r w:rsidR="00B95E6A" w:rsidRPr="00A32EC3">
        <w:rPr>
          <w:rFonts w:ascii="Arial" w:hAnsi="Arial" w:cs="Arial"/>
          <w:szCs w:val="24"/>
        </w:rPr>
        <w:t xml:space="preserve"> whether the proposed rezoning and subsequent subdivision will impact on any cultural heritage in the area. A due diligence cultural heritage assessment has been undertaken and while there are registered cultural heritage site near the subject site, none are located on the property. These cultural heritage sites include shell midden, human burial and earth features. The proposal will not cause detriment to these sites. </w:t>
      </w:r>
    </w:p>
    <w:p w14:paraId="394EFEC6" w14:textId="22418475" w:rsidR="00474E41" w:rsidRPr="00A32EC3" w:rsidRDefault="00474E41" w:rsidP="006503E0">
      <w:pPr>
        <w:pStyle w:val="StrategicAssessmentText"/>
        <w:ind w:left="0"/>
        <w:jc w:val="left"/>
        <w:rPr>
          <w:rFonts w:ascii="Arial" w:hAnsi="Arial" w:cs="Arial"/>
          <w:szCs w:val="24"/>
        </w:rPr>
      </w:pPr>
      <w:r w:rsidRPr="00A32EC3">
        <w:rPr>
          <w:rFonts w:ascii="Arial" w:hAnsi="Arial" w:cs="Arial"/>
          <w:szCs w:val="24"/>
        </w:rPr>
        <w:t xml:space="preserve">The site itself is not within an area of cultural sensitivity, and therefore no further assessment is warranted and </w:t>
      </w:r>
      <w:r w:rsidR="00EC3E5A">
        <w:rPr>
          <w:rFonts w:ascii="Arial" w:hAnsi="Arial" w:cs="Arial"/>
          <w:szCs w:val="24"/>
        </w:rPr>
        <w:t>a</w:t>
      </w:r>
      <w:r w:rsidRPr="00A32EC3">
        <w:rPr>
          <w:rFonts w:ascii="Arial" w:hAnsi="Arial" w:cs="Arial"/>
          <w:szCs w:val="24"/>
        </w:rPr>
        <w:t xml:space="preserve"> Cultural Heritage Management Plan is</w:t>
      </w:r>
      <w:r w:rsidR="00EC3E5A">
        <w:rPr>
          <w:rFonts w:ascii="Arial" w:hAnsi="Arial" w:cs="Arial"/>
          <w:szCs w:val="24"/>
        </w:rPr>
        <w:t xml:space="preserve"> not</w:t>
      </w:r>
      <w:r w:rsidRPr="00A32EC3">
        <w:rPr>
          <w:rFonts w:ascii="Arial" w:hAnsi="Arial" w:cs="Arial"/>
          <w:szCs w:val="24"/>
        </w:rPr>
        <w:t xml:space="preserve"> required. </w:t>
      </w:r>
    </w:p>
    <w:p w14:paraId="2690C8C6" w14:textId="77777777" w:rsidR="00675DC9" w:rsidRPr="00A32EC3" w:rsidRDefault="00675DC9" w:rsidP="006503E0">
      <w:pPr>
        <w:pStyle w:val="StrategicAssessmentText"/>
        <w:ind w:left="0"/>
        <w:jc w:val="left"/>
        <w:rPr>
          <w:rFonts w:ascii="Arial" w:hAnsi="Arial" w:cs="Arial"/>
          <w:i/>
          <w:szCs w:val="24"/>
        </w:rPr>
      </w:pPr>
      <w:r w:rsidRPr="00A32EC3">
        <w:rPr>
          <w:rFonts w:ascii="Arial" w:hAnsi="Arial" w:cs="Arial"/>
          <w:i/>
          <w:szCs w:val="24"/>
        </w:rPr>
        <w:t>Developer Contributions</w:t>
      </w:r>
    </w:p>
    <w:p w14:paraId="1B731B6A" w14:textId="102F6F12" w:rsidR="00675DC9" w:rsidRPr="00A32EC3" w:rsidRDefault="00675DC9" w:rsidP="006503E0">
      <w:pPr>
        <w:pStyle w:val="StrategicAssessmentText"/>
        <w:ind w:left="0"/>
        <w:jc w:val="left"/>
        <w:rPr>
          <w:rFonts w:ascii="Arial" w:hAnsi="Arial" w:cs="Arial"/>
          <w:szCs w:val="24"/>
        </w:rPr>
      </w:pPr>
      <w:r w:rsidRPr="00A32EC3">
        <w:rPr>
          <w:rFonts w:ascii="Arial" w:hAnsi="Arial" w:cs="Arial"/>
          <w:szCs w:val="24"/>
        </w:rPr>
        <w:t xml:space="preserve">As part of the subdivision proposal for the Low Density Residential Zone subdivision, </w:t>
      </w:r>
      <w:r w:rsidR="009F332C" w:rsidRPr="00A32EC3">
        <w:rPr>
          <w:rFonts w:ascii="Arial" w:hAnsi="Arial" w:cs="Arial"/>
          <w:szCs w:val="24"/>
        </w:rPr>
        <w:t xml:space="preserve">developer contributions will be required to be paid to Council per </w:t>
      </w:r>
      <w:r w:rsidR="00EC3E5A">
        <w:rPr>
          <w:rFonts w:ascii="Arial" w:hAnsi="Arial" w:cs="Arial"/>
          <w:szCs w:val="24"/>
        </w:rPr>
        <w:t xml:space="preserve">each </w:t>
      </w:r>
      <w:r w:rsidR="003A3E16">
        <w:rPr>
          <w:rFonts w:ascii="Arial" w:hAnsi="Arial" w:cs="Arial"/>
          <w:szCs w:val="24"/>
        </w:rPr>
        <w:t xml:space="preserve">residential </w:t>
      </w:r>
      <w:r w:rsidR="009F332C" w:rsidRPr="00A32EC3">
        <w:rPr>
          <w:rFonts w:ascii="Arial" w:hAnsi="Arial" w:cs="Arial"/>
          <w:szCs w:val="24"/>
        </w:rPr>
        <w:t xml:space="preserve">lot created. This money will be used towards upgrading existing infrastructure or providing community infrastructure.  </w:t>
      </w:r>
    </w:p>
    <w:p w14:paraId="29EF6FED" w14:textId="77777777" w:rsidR="000B4521" w:rsidRPr="00A32EC3" w:rsidRDefault="000B4521" w:rsidP="006503E0">
      <w:pPr>
        <w:pStyle w:val="StrategicAssessmentText"/>
        <w:ind w:left="0"/>
        <w:jc w:val="left"/>
        <w:rPr>
          <w:rFonts w:ascii="Arial" w:hAnsi="Arial" w:cs="Arial"/>
          <w:szCs w:val="24"/>
          <w:u w:val="single"/>
        </w:rPr>
      </w:pPr>
      <w:r w:rsidRPr="00A32EC3">
        <w:rPr>
          <w:rFonts w:ascii="Arial" w:hAnsi="Arial" w:cs="Arial"/>
          <w:szCs w:val="24"/>
          <w:u w:val="single"/>
        </w:rPr>
        <w:t>Economic</w:t>
      </w:r>
    </w:p>
    <w:p w14:paraId="61A59656" w14:textId="77777777" w:rsidR="000B4521" w:rsidRPr="00A32EC3" w:rsidRDefault="000B4521" w:rsidP="006503E0">
      <w:pPr>
        <w:pStyle w:val="StrategicAssessmentText"/>
        <w:ind w:left="0"/>
        <w:jc w:val="left"/>
        <w:rPr>
          <w:rFonts w:ascii="Arial" w:hAnsi="Arial" w:cs="Arial"/>
          <w:szCs w:val="24"/>
        </w:rPr>
      </w:pPr>
      <w:r w:rsidRPr="00A32EC3">
        <w:rPr>
          <w:rFonts w:ascii="Arial" w:hAnsi="Arial" w:cs="Arial"/>
          <w:szCs w:val="24"/>
        </w:rPr>
        <w:t xml:space="preserve">Economic effects of the proposed rezoning are expected to be positive. The development of the subdivision will provide opportunities for local businesses, both during construction and as a consequence of an increased population base, which are both positive economic outcomes. </w:t>
      </w:r>
    </w:p>
    <w:p w14:paraId="288546C6" w14:textId="77777777" w:rsidR="008A4EF7" w:rsidRPr="00A32EC3" w:rsidRDefault="008A4EF7" w:rsidP="003A3E16">
      <w:pPr>
        <w:pStyle w:val="Heading3"/>
        <w:numPr>
          <w:ilvl w:val="0"/>
          <w:numId w:val="0"/>
        </w:numPr>
        <w:tabs>
          <w:tab w:val="left" w:pos="720"/>
        </w:tabs>
        <w:jc w:val="left"/>
        <w:rPr>
          <w:rFonts w:ascii="Arial" w:hAnsi="Arial" w:cs="Arial"/>
          <w:szCs w:val="24"/>
        </w:rPr>
      </w:pPr>
      <w:r w:rsidRPr="00A32EC3">
        <w:rPr>
          <w:rFonts w:ascii="Arial" w:hAnsi="Arial" w:cs="Arial"/>
          <w:szCs w:val="24"/>
        </w:rPr>
        <w:t>Does the Amendment address relevant bushfire risk?</w:t>
      </w:r>
    </w:p>
    <w:p w14:paraId="1BF8D221" w14:textId="00B8DC11" w:rsidR="00C12121" w:rsidRPr="00A32EC3" w:rsidRDefault="00522938" w:rsidP="006503E0">
      <w:pPr>
        <w:pStyle w:val="StrategicAssessmentText"/>
        <w:ind w:left="0"/>
        <w:jc w:val="left"/>
        <w:rPr>
          <w:rFonts w:ascii="Arial" w:hAnsi="Arial" w:cs="Arial"/>
          <w:szCs w:val="24"/>
        </w:rPr>
      </w:pPr>
      <w:r w:rsidRPr="00A32EC3">
        <w:rPr>
          <w:rFonts w:ascii="Arial" w:hAnsi="Arial" w:cs="Arial"/>
          <w:szCs w:val="24"/>
        </w:rPr>
        <w:t xml:space="preserve">The site is entirely contained within the Bushfire Management Overlay and is within a Bushfire Prone Area under </w:t>
      </w:r>
      <w:r w:rsidR="00E45E91">
        <w:rPr>
          <w:rFonts w:ascii="Arial" w:hAnsi="Arial" w:cs="Arial"/>
          <w:szCs w:val="24"/>
        </w:rPr>
        <w:t xml:space="preserve">the </w:t>
      </w:r>
      <w:r w:rsidRPr="00A32EC3">
        <w:rPr>
          <w:rFonts w:ascii="Arial" w:hAnsi="Arial" w:cs="Arial"/>
          <w:szCs w:val="24"/>
        </w:rPr>
        <w:t>building regulations. The proposal has addressed</w:t>
      </w:r>
      <w:r w:rsidR="00C622EB" w:rsidRPr="00A32EC3">
        <w:rPr>
          <w:rFonts w:ascii="Arial" w:hAnsi="Arial" w:cs="Arial"/>
          <w:szCs w:val="24"/>
        </w:rPr>
        <w:t xml:space="preserve"> bushfire risk by undertaking a Bushfire Management Statement to accompany the subdivision component</w:t>
      </w:r>
      <w:r w:rsidR="00E45E91">
        <w:rPr>
          <w:rFonts w:ascii="Arial" w:hAnsi="Arial" w:cs="Arial"/>
          <w:szCs w:val="24"/>
        </w:rPr>
        <w:t>.</w:t>
      </w:r>
      <w:r w:rsidR="00C622EB" w:rsidRPr="00A32EC3">
        <w:rPr>
          <w:rFonts w:ascii="Arial" w:hAnsi="Arial" w:cs="Arial"/>
          <w:szCs w:val="24"/>
        </w:rPr>
        <w:t xml:space="preserve"> </w:t>
      </w:r>
      <w:r w:rsidR="00E45E91">
        <w:rPr>
          <w:rFonts w:ascii="Arial" w:hAnsi="Arial" w:cs="Arial"/>
          <w:szCs w:val="24"/>
        </w:rPr>
        <w:t>Future</w:t>
      </w:r>
      <w:r w:rsidR="00C622EB" w:rsidRPr="00A32EC3">
        <w:rPr>
          <w:rFonts w:ascii="Arial" w:hAnsi="Arial" w:cs="Arial"/>
          <w:szCs w:val="24"/>
        </w:rPr>
        <w:t xml:space="preserve"> development will be conditioned to require that all the new lots will have a Bushfire Attack Level (BAL) of</w:t>
      </w:r>
      <w:r w:rsidR="00C12121" w:rsidRPr="00A32EC3">
        <w:rPr>
          <w:rFonts w:ascii="Arial" w:hAnsi="Arial" w:cs="Arial"/>
          <w:szCs w:val="24"/>
        </w:rPr>
        <w:t xml:space="preserve"> between BAL12.5 and BAL29.</w:t>
      </w:r>
    </w:p>
    <w:p w14:paraId="33A1F84E" w14:textId="77777777" w:rsidR="008A4EF7" w:rsidRPr="00A32EC3" w:rsidRDefault="00C12121" w:rsidP="006503E0">
      <w:pPr>
        <w:pStyle w:val="StrategicAssessmentText"/>
        <w:ind w:left="0"/>
        <w:jc w:val="left"/>
        <w:rPr>
          <w:rFonts w:ascii="Arial" w:hAnsi="Arial" w:cs="Arial"/>
          <w:szCs w:val="24"/>
          <w:u w:val="single"/>
        </w:rPr>
      </w:pPr>
      <w:r w:rsidRPr="00A32EC3">
        <w:rPr>
          <w:rFonts w:ascii="Arial" w:hAnsi="Arial" w:cs="Arial"/>
          <w:szCs w:val="24"/>
        </w:rPr>
        <w:t xml:space="preserve">The </w:t>
      </w:r>
      <w:r w:rsidR="00C622EB" w:rsidRPr="00A32EC3">
        <w:rPr>
          <w:rFonts w:ascii="Arial" w:hAnsi="Arial" w:cs="Arial"/>
          <w:szCs w:val="24"/>
        </w:rPr>
        <w:t xml:space="preserve">Amendment </w:t>
      </w:r>
      <w:r w:rsidRPr="00A32EC3">
        <w:rPr>
          <w:rFonts w:ascii="Arial" w:hAnsi="Arial" w:cs="Arial"/>
          <w:szCs w:val="24"/>
        </w:rPr>
        <w:t>is</w:t>
      </w:r>
      <w:r w:rsidR="00C622EB" w:rsidRPr="00A32EC3">
        <w:rPr>
          <w:rFonts w:ascii="Arial" w:hAnsi="Arial" w:cs="Arial"/>
          <w:szCs w:val="24"/>
        </w:rPr>
        <w:t xml:space="preserve"> supported by a Bushfire Planning Considerations Report prepared by bushfire consultants Euca Planning Pty Ltd. </w:t>
      </w:r>
      <w:r w:rsidR="00387046" w:rsidRPr="00A32EC3">
        <w:rPr>
          <w:rFonts w:ascii="Arial" w:hAnsi="Arial" w:cs="Arial"/>
          <w:szCs w:val="24"/>
        </w:rPr>
        <w:t xml:space="preserve">This report has considered advice from the Country Fire Authority (CFA), the Victorian Fire Risk Register, the Regional Bushfire Planning Assessment and the South Gippsland Fire Management Plan. It has also considered the relevant planning policies within the South Gippsland Planning Scheme. </w:t>
      </w:r>
    </w:p>
    <w:p w14:paraId="67BFAAA4" w14:textId="77777777" w:rsidR="008A4EF7" w:rsidRPr="00A32EC3" w:rsidRDefault="008A4EF7" w:rsidP="008A4EF7">
      <w:pPr>
        <w:pStyle w:val="Heading3"/>
        <w:numPr>
          <w:ilvl w:val="0"/>
          <w:numId w:val="0"/>
        </w:numPr>
        <w:tabs>
          <w:tab w:val="left" w:pos="720"/>
        </w:tabs>
        <w:jc w:val="left"/>
        <w:rPr>
          <w:rFonts w:ascii="Arial" w:hAnsi="Arial" w:cs="Arial"/>
          <w:szCs w:val="24"/>
        </w:rPr>
      </w:pPr>
      <w:r w:rsidRPr="00A32EC3">
        <w:rPr>
          <w:rFonts w:ascii="Arial" w:hAnsi="Arial" w:cs="Arial"/>
          <w:szCs w:val="24"/>
        </w:rPr>
        <w:t>Does the Amendment comply with the requirements of any Minister’s Direction applicable to the amendment?</w:t>
      </w:r>
    </w:p>
    <w:p w14:paraId="3F023B68" w14:textId="77777777" w:rsidR="008A4EF7" w:rsidRPr="00A32EC3" w:rsidRDefault="00836558" w:rsidP="008A4EF7">
      <w:pPr>
        <w:pStyle w:val="StrategicAssessmentText"/>
        <w:ind w:left="0"/>
        <w:jc w:val="left"/>
        <w:rPr>
          <w:rFonts w:ascii="Arial" w:hAnsi="Arial" w:cs="Arial"/>
          <w:szCs w:val="24"/>
        </w:rPr>
      </w:pPr>
      <w:r w:rsidRPr="00A32EC3">
        <w:rPr>
          <w:rFonts w:ascii="Arial" w:hAnsi="Arial" w:cs="Arial"/>
          <w:szCs w:val="24"/>
        </w:rPr>
        <w:t xml:space="preserve">The </w:t>
      </w:r>
      <w:r w:rsidR="00E01F64" w:rsidRPr="00A32EC3">
        <w:rPr>
          <w:rFonts w:ascii="Arial" w:hAnsi="Arial" w:cs="Arial"/>
          <w:szCs w:val="24"/>
        </w:rPr>
        <w:t>A</w:t>
      </w:r>
      <w:r w:rsidRPr="00A32EC3">
        <w:rPr>
          <w:rFonts w:ascii="Arial" w:hAnsi="Arial" w:cs="Arial"/>
          <w:szCs w:val="24"/>
        </w:rPr>
        <w:t>mendment complies with the Ministerial Direction on the Form and Content of Planning Schemes under Section 7(5) of the Act and the Ministerial Directions issued under Section 12(2) (a) of the Act. The explanatory report has evaluated and discussed the relevant strategic considerations as outlined in Minster’s Direction 11 Strategic Assessment of Amendments</w:t>
      </w:r>
      <w:r w:rsidRPr="00A32EC3">
        <w:rPr>
          <w:szCs w:val="24"/>
        </w:rPr>
        <w:t>.</w:t>
      </w:r>
    </w:p>
    <w:p w14:paraId="53ADD8DA" w14:textId="77777777" w:rsidR="008A4EF7" w:rsidRPr="00A32EC3" w:rsidRDefault="008A4EF7" w:rsidP="008A4EF7">
      <w:pPr>
        <w:pStyle w:val="Heading3"/>
        <w:numPr>
          <w:ilvl w:val="0"/>
          <w:numId w:val="0"/>
        </w:numPr>
        <w:tabs>
          <w:tab w:val="left" w:pos="720"/>
        </w:tabs>
        <w:jc w:val="left"/>
        <w:rPr>
          <w:rFonts w:ascii="Arial" w:hAnsi="Arial" w:cs="Arial"/>
          <w:szCs w:val="24"/>
        </w:rPr>
      </w:pPr>
      <w:r w:rsidRPr="00A32EC3">
        <w:rPr>
          <w:rFonts w:ascii="Arial" w:hAnsi="Arial" w:cs="Arial"/>
          <w:szCs w:val="24"/>
        </w:rPr>
        <w:lastRenderedPageBreak/>
        <w:t>How does the Amendment support or implement the State Planning Policy Framework and any adopted State policy?</w:t>
      </w:r>
    </w:p>
    <w:p w14:paraId="4F64F564" w14:textId="77777777" w:rsidR="0086788B" w:rsidRPr="00A32EC3" w:rsidRDefault="00E01F64" w:rsidP="008A4EF7">
      <w:pPr>
        <w:pStyle w:val="Heading3"/>
        <w:numPr>
          <w:ilvl w:val="0"/>
          <w:numId w:val="0"/>
        </w:numPr>
        <w:tabs>
          <w:tab w:val="left" w:pos="720"/>
        </w:tabs>
        <w:jc w:val="left"/>
        <w:rPr>
          <w:rFonts w:ascii="Arial" w:hAnsi="Arial" w:cs="Arial"/>
          <w:b w:val="0"/>
          <w:szCs w:val="24"/>
          <w:u w:val="single"/>
        </w:rPr>
      </w:pPr>
      <w:r w:rsidRPr="00A32EC3">
        <w:rPr>
          <w:rFonts w:ascii="Arial" w:hAnsi="Arial" w:cs="Arial"/>
          <w:b w:val="0"/>
          <w:szCs w:val="24"/>
          <w:u w:val="single"/>
        </w:rPr>
        <w:t>Clause 11 Settlement</w:t>
      </w:r>
    </w:p>
    <w:p w14:paraId="6F26E121" w14:textId="77777777" w:rsidR="00E01F64" w:rsidRPr="00A32EC3" w:rsidRDefault="007D53FA" w:rsidP="009E48C2">
      <w:pPr>
        <w:pStyle w:val="Heading3"/>
        <w:numPr>
          <w:ilvl w:val="0"/>
          <w:numId w:val="5"/>
        </w:numPr>
        <w:tabs>
          <w:tab w:val="left" w:pos="720"/>
        </w:tabs>
        <w:jc w:val="left"/>
        <w:rPr>
          <w:rFonts w:ascii="Arial" w:hAnsi="Arial" w:cs="Arial"/>
          <w:b w:val="0"/>
          <w:szCs w:val="24"/>
          <w:u w:val="single"/>
        </w:rPr>
      </w:pPr>
      <w:r w:rsidRPr="00A32EC3">
        <w:rPr>
          <w:rFonts w:ascii="Arial" w:hAnsi="Arial" w:cs="Arial"/>
          <w:b w:val="0"/>
          <w:szCs w:val="24"/>
          <w:u w:val="single"/>
        </w:rPr>
        <w:t>Clause 11.02-1 Supply of Urban land</w:t>
      </w:r>
    </w:p>
    <w:p w14:paraId="4197AD18" w14:textId="77777777" w:rsidR="001168DC" w:rsidRPr="00A32EC3" w:rsidRDefault="001168DC" w:rsidP="007D53FA">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Objective:</w:t>
      </w:r>
    </w:p>
    <w:p w14:paraId="72D8402A" w14:textId="77777777" w:rsidR="001168DC" w:rsidRPr="00A32EC3" w:rsidRDefault="001168DC" w:rsidP="007D53FA">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 xml:space="preserve">To ensure a sufficient supply of land is available for residential, commercial, retail, industrial, recreational, institutional </w:t>
      </w:r>
      <w:r w:rsidR="00EF370F" w:rsidRPr="00A32EC3">
        <w:rPr>
          <w:rFonts w:ascii="Arial" w:hAnsi="Arial" w:cs="Arial"/>
          <w:b w:val="0"/>
          <w:szCs w:val="24"/>
        </w:rPr>
        <w:t>and other community uses.</w:t>
      </w:r>
    </w:p>
    <w:p w14:paraId="6D229247" w14:textId="77777777" w:rsidR="00EF370F" w:rsidRPr="00A32EC3" w:rsidRDefault="00EF370F" w:rsidP="007D53FA">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Strategy:</w:t>
      </w:r>
    </w:p>
    <w:p w14:paraId="625293EB" w14:textId="77777777" w:rsidR="007D53FA" w:rsidRPr="00A32EC3" w:rsidRDefault="007D53FA" w:rsidP="007D53FA">
      <w:pPr>
        <w:pStyle w:val="Heading3"/>
        <w:numPr>
          <w:ilvl w:val="0"/>
          <w:numId w:val="0"/>
        </w:numPr>
        <w:tabs>
          <w:tab w:val="left" w:pos="720"/>
        </w:tabs>
        <w:ind w:left="720"/>
        <w:jc w:val="left"/>
        <w:rPr>
          <w:rFonts w:ascii="Arial" w:hAnsi="Arial" w:cs="Arial"/>
          <w:b w:val="0"/>
          <w:i/>
          <w:szCs w:val="24"/>
        </w:rPr>
      </w:pPr>
      <w:r w:rsidRPr="00A32EC3">
        <w:rPr>
          <w:rFonts w:ascii="Arial" w:hAnsi="Arial" w:cs="Arial"/>
          <w:b w:val="0"/>
          <w:i/>
          <w:szCs w:val="24"/>
        </w:rPr>
        <w:t>Restrict low-density rural residential development that would compromise future development at higher densities.</w:t>
      </w:r>
    </w:p>
    <w:p w14:paraId="15018E64" w14:textId="1FAB1DF8" w:rsidR="00EF370F" w:rsidRPr="00A32EC3" w:rsidRDefault="007D53FA" w:rsidP="008C6334">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 xml:space="preserve">As this property abuts the Cape Liptrap Coastal Park, </w:t>
      </w:r>
      <w:r w:rsidR="00763A67" w:rsidRPr="00A32EC3">
        <w:rPr>
          <w:rFonts w:ascii="Arial" w:hAnsi="Arial" w:cs="Arial"/>
          <w:b w:val="0"/>
          <w:szCs w:val="24"/>
        </w:rPr>
        <w:t>a lower</w:t>
      </w:r>
      <w:r w:rsidR="00E45E91">
        <w:rPr>
          <w:rFonts w:ascii="Arial" w:hAnsi="Arial" w:cs="Arial"/>
          <w:b w:val="0"/>
          <w:szCs w:val="24"/>
        </w:rPr>
        <w:t xml:space="preserve"> residential</w:t>
      </w:r>
      <w:r w:rsidR="00763A67" w:rsidRPr="00A32EC3">
        <w:rPr>
          <w:rFonts w:ascii="Arial" w:hAnsi="Arial" w:cs="Arial"/>
          <w:b w:val="0"/>
          <w:szCs w:val="24"/>
        </w:rPr>
        <w:t xml:space="preserve"> density should be considered here due to environmental considerations</w:t>
      </w:r>
      <w:r w:rsidR="00340CD5">
        <w:rPr>
          <w:rFonts w:ascii="Arial" w:hAnsi="Arial" w:cs="Arial"/>
          <w:b w:val="0"/>
          <w:szCs w:val="24"/>
        </w:rPr>
        <w:t>. Higher densities can be accommodated in the existing residential areas of Venus Bay.</w:t>
      </w:r>
    </w:p>
    <w:p w14:paraId="77C05B01" w14:textId="77777777" w:rsidR="00411FD8" w:rsidRPr="00A32EC3" w:rsidRDefault="00F4685F" w:rsidP="009E48C2">
      <w:pPr>
        <w:pStyle w:val="Heading3"/>
        <w:numPr>
          <w:ilvl w:val="0"/>
          <w:numId w:val="5"/>
        </w:numPr>
        <w:tabs>
          <w:tab w:val="left" w:pos="720"/>
        </w:tabs>
        <w:jc w:val="left"/>
        <w:rPr>
          <w:rFonts w:ascii="Arial" w:hAnsi="Arial" w:cs="Arial"/>
          <w:b w:val="0"/>
          <w:szCs w:val="24"/>
          <w:u w:val="single"/>
        </w:rPr>
      </w:pPr>
      <w:r w:rsidRPr="00A32EC3">
        <w:rPr>
          <w:rFonts w:ascii="Arial" w:hAnsi="Arial" w:cs="Arial"/>
          <w:b w:val="0"/>
          <w:szCs w:val="24"/>
          <w:u w:val="single"/>
        </w:rPr>
        <w:t>Claus</w:t>
      </w:r>
      <w:r w:rsidR="007D53FA" w:rsidRPr="00A32EC3">
        <w:rPr>
          <w:rFonts w:ascii="Arial" w:hAnsi="Arial" w:cs="Arial"/>
          <w:b w:val="0"/>
          <w:szCs w:val="24"/>
          <w:u w:val="single"/>
        </w:rPr>
        <w:t>e 11.05-5 – Coastal Settlement</w:t>
      </w:r>
    </w:p>
    <w:p w14:paraId="29703CE9" w14:textId="77777777" w:rsidR="001168DC" w:rsidRPr="00A32EC3" w:rsidRDefault="001168DC" w:rsidP="007D53FA">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Objective:</w:t>
      </w:r>
    </w:p>
    <w:p w14:paraId="51DD80BF" w14:textId="77777777" w:rsidR="001168DC" w:rsidRPr="00A32EC3" w:rsidRDefault="001168DC" w:rsidP="007D53FA">
      <w:pPr>
        <w:pStyle w:val="Heading3"/>
        <w:numPr>
          <w:ilvl w:val="0"/>
          <w:numId w:val="0"/>
        </w:numPr>
        <w:tabs>
          <w:tab w:val="left" w:pos="720"/>
        </w:tabs>
        <w:ind w:left="720"/>
        <w:jc w:val="left"/>
        <w:rPr>
          <w:rFonts w:ascii="Arial" w:hAnsi="Arial" w:cs="Arial"/>
          <w:b w:val="0"/>
          <w:i/>
          <w:szCs w:val="24"/>
        </w:rPr>
      </w:pPr>
      <w:r w:rsidRPr="00A32EC3">
        <w:rPr>
          <w:rFonts w:ascii="Arial" w:hAnsi="Arial" w:cs="Arial"/>
          <w:b w:val="0"/>
          <w:i/>
          <w:szCs w:val="24"/>
        </w:rPr>
        <w:t>To plan for sustainable coastal development.</w:t>
      </w:r>
    </w:p>
    <w:p w14:paraId="39A111E1" w14:textId="77777777" w:rsidR="001168DC" w:rsidRPr="00A32EC3" w:rsidRDefault="001168DC" w:rsidP="007D53FA">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Strategy:</w:t>
      </w:r>
    </w:p>
    <w:p w14:paraId="7337AD31" w14:textId="77777777" w:rsidR="002D2995" w:rsidRPr="00A32EC3" w:rsidRDefault="007D53FA" w:rsidP="007D53FA">
      <w:pPr>
        <w:pStyle w:val="Heading3"/>
        <w:numPr>
          <w:ilvl w:val="0"/>
          <w:numId w:val="0"/>
        </w:numPr>
        <w:tabs>
          <w:tab w:val="left" w:pos="720"/>
        </w:tabs>
        <w:ind w:left="720"/>
        <w:jc w:val="left"/>
        <w:rPr>
          <w:rFonts w:ascii="Arial" w:hAnsi="Arial" w:cs="Arial"/>
          <w:b w:val="0"/>
          <w:i/>
          <w:szCs w:val="24"/>
        </w:rPr>
      </w:pPr>
      <w:r w:rsidRPr="00A32EC3">
        <w:rPr>
          <w:rFonts w:ascii="Arial" w:hAnsi="Arial" w:cs="Arial"/>
          <w:b w:val="0"/>
          <w:i/>
          <w:szCs w:val="24"/>
        </w:rPr>
        <w:t xml:space="preserve">Support a network of diverse coastal settlements which provides for a broad range of housing types, economic opportunities and services. </w:t>
      </w:r>
    </w:p>
    <w:p w14:paraId="39FC2371" w14:textId="06C4BAAB" w:rsidR="002D2995" w:rsidRPr="00A32EC3" w:rsidRDefault="001168DC" w:rsidP="007D53FA">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The pr</w:t>
      </w:r>
      <w:r w:rsidR="00F725B0" w:rsidRPr="00A32EC3">
        <w:rPr>
          <w:rFonts w:ascii="Arial" w:hAnsi="Arial" w:cs="Arial"/>
          <w:b w:val="0"/>
          <w:szCs w:val="24"/>
        </w:rPr>
        <w:t xml:space="preserve">oposal will ensure that the caravan park will continue to operate as an affordable </w:t>
      </w:r>
      <w:r w:rsidR="00D962C3" w:rsidRPr="00A32EC3">
        <w:rPr>
          <w:rFonts w:ascii="Arial" w:hAnsi="Arial" w:cs="Arial"/>
          <w:b w:val="0"/>
          <w:szCs w:val="24"/>
        </w:rPr>
        <w:t>holiday option. The rezoning of the land to a Special Use Zone wil</w:t>
      </w:r>
      <w:r w:rsidR="0080039A" w:rsidRPr="00A32EC3">
        <w:rPr>
          <w:rFonts w:ascii="Arial" w:hAnsi="Arial" w:cs="Arial"/>
          <w:b w:val="0"/>
          <w:szCs w:val="24"/>
        </w:rPr>
        <w:t xml:space="preserve">l </w:t>
      </w:r>
      <w:r w:rsidR="00E45E91">
        <w:rPr>
          <w:rFonts w:ascii="Arial" w:hAnsi="Arial" w:cs="Arial"/>
          <w:b w:val="0"/>
          <w:szCs w:val="24"/>
        </w:rPr>
        <w:t>help with the continual use of</w:t>
      </w:r>
      <w:r w:rsidR="00E45E91" w:rsidRPr="00A32EC3">
        <w:rPr>
          <w:rFonts w:ascii="Arial" w:hAnsi="Arial" w:cs="Arial"/>
          <w:b w:val="0"/>
          <w:szCs w:val="24"/>
        </w:rPr>
        <w:t xml:space="preserve"> </w:t>
      </w:r>
      <w:r w:rsidR="0080039A" w:rsidRPr="00A32EC3">
        <w:rPr>
          <w:rFonts w:ascii="Arial" w:hAnsi="Arial" w:cs="Arial"/>
          <w:b w:val="0"/>
          <w:szCs w:val="24"/>
        </w:rPr>
        <w:t xml:space="preserve">the land </w:t>
      </w:r>
      <w:r w:rsidR="00E45E91">
        <w:rPr>
          <w:rFonts w:ascii="Arial" w:hAnsi="Arial" w:cs="Arial"/>
          <w:b w:val="0"/>
          <w:szCs w:val="24"/>
        </w:rPr>
        <w:t>for</w:t>
      </w:r>
      <w:r w:rsidR="00E45E91" w:rsidRPr="00A32EC3">
        <w:rPr>
          <w:rFonts w:ascii="Arial" w:hAnsi="Arial" w:cs="Arial"/>
          <w:b w:val="0"/>
          <w:szCs w:val="24"/>
        </w:rPr>
        <w:t xml:space="preserve"> </w:t>
      </w:r>
      <w:r w:rsidR="00370DEF">
        <w:rPr>
          <w:rFonts w:ascii="Arial" w:hAnsi="Arial" w:cs="Arial"/>
          <w:b w:val="0"/>
          <w:szCs w:val="24"/>
        </w:rPr>
        <w:t xml:space="preserve">a </w:t>
      </w:r>
      <w:r w:rsidR="00D962C3" w:rsidRPr="00A32EC3">
        <w:rPr>
          <w:rFonts w:ascii="Arial" w:hAnsi="Arial" w:cs="Arial"/>
          <w:b w:val="0"/>
          <w:szCs w:val="24"/>
        </w:rPr>
        <w:t xml:space="preserve">tourist destination which will continue to provide economic benefits to the township. This is further supported by the Strategy </w:t>
      </w:r>
      <w:r w:rsidR="0080039A" w:rsidRPr="00A32EC3">
        <w:rPr>
          <w:rFonts w:ascii="Arial" w:hAnsi="Arial" w:cs="Arial"/>
          <w:b w:val="0"/>
          <w:szCs w:val="24"/>
        </w:rPr>
        <w:t>which identifies Venus Bay as having tourist opportunities in the municipality due to the role, location, amenity and environmental values of Venus Bay.</w:t>
      </w:r>
    </w:p>
    <w:p w14:paraId="18E87C98" w14:textId="77777777" w:rsidR="00EB199E" w:rsidRPr="00A32EC3" w:rsidRDefault="00EB199E" w:rsidP="00EB199E">
      <w:pPr>
        <w:pStyle w:val="Heading3"/>
        <w:numPr>
          <w:ilvl w:val="0"/>
          <w:numId w:val="0"/>
        </w:numPr>
        <w:tabs>
          <w:tab w:val="left" w:pos="720"/>
        </w:tabs>
        <w:ind w:left="284" w:hanging="284"/>
        <w:jc w:val="left"/>
        <w:rPr>
          <w:rFonts w:ascii="Arial" w:hAnsi="Arial" w:cs="Arial"/>
          <w:b w:val="0"/>
          <w:szCs w:val="24"/>
          <w:u w:val="single"/>
        </w:rPr>
      </w:pPr>
      <w:r w:rsidRPr="00A32EC3">
        <w:rPr>
          <w:rFonts w:ascii="Arial" w:hAnsi="Arial" w:cs="Arial"/>
          <w:b w:val="0"/>
          <w:szCs w:val="24"/>
          <w:u w:val="single"/>
        </w:rPr>
        <w:t>Clause 12 – Environmental and Landscape Values</w:t>
      </w:r>
    </w:p>
    <w:p w14:paraId="2A00A531" w14:textId="77777777" w:rsidR="00EB199E" w:rsidRPr="00A32EC3" w:rsidRDefault="00B82383" w:rsidP="009E48C2">
      <w:pPr>
        <w:pStyle w:val="Heading3"/>
        <w:numPr>
          <w:ilvl w:val="0"/>
          <w:numId w:val="5"/>
        </w:numPr>
        <w:tabs>
          <w:tab w:val="left" w:pos="720"/>
        </w:tabs>
        <w:jc w:val="left"/>
        <w:rPr>
          <w:rFonts w:ascii="Arial" w:hAnsi="Arial" w:cs="Arial"/>
          <w:b w:val="0"/>
          <w:szCs w:val="24"/>
          <w:u w:val="single"/>
        </w:rPr>
      </w:pPr>
      <w:r w:rsidRPr="00A32EC3">
        <w:rPr>
          <w:rFonts w:ascii="Arial" w:hAnsi="Arial" w:cs="Arial"/>
          <w:b w:val="0"/>
          <w:szCs w:val="24"/>
          <w:u w:val="single"/>
        </w:rPr>
        <w:t xml:space="preserve">Clause 12.01-1 </w:t>
      </w:r>
      <w:r w:rsidR="00EB199E" w:rsidRPr="00A32EC3">
        <w:rPr>
          <w:rFonts w:ascii="Arial" w:hAnsi="Arial" w:cs="Arial"/>
          <w:b w:val="0"/>
          <w:szCs w:val="24"/>
          <w:u w:val="single"/>
        </w:rPr>
        <w:t>Protection of biodiversity</w:t>
      </w:r>
    </w:p>
    <w:p w14:paraId="75CE17B3" w14:textId="77777777" w:rsidR="00EB199E" w:rsidRPr="00A32EC3" w:rsidRDefault="00EB199E" w:rsidP="00EB199E">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Objective:</w:t>
      </w:r>
    </w:p>
    <w:p w14:paraId="7E701221" w14:textId="77777777" w:rsidR="00EB199E" w:rsidRPr="00A32EC3" w:rsidRDefault="00EB199E" w:rsidP="00EB199E">
      <w:pPr>
        <w:pStyle w:val="Heading3"/>
        <w:numPr>
          <w:ilvl w:val="0"/>
          <w:numId w:val="0"/>
        </w:numPr>
        <w:tabs>
          <w:tab w:val="left" w:pos="720"/>
        </w:tabs>
        <w:ind w:left="720"/>
        <w:jc w:val="left"/>
        <w:rPr>
          <w:rFonts w:ascii="Arial" w:hAnsi="Arial" w:cs="Arial"/>
          <w:b w:val="0"/>
          <w:i/>
          <w:szCs w:val="24"/>
        </w:rPr>
      </w:pPr>
      <w:r w:rsidRPr="00A32EC3">
        <w:rPr>
          <w:rFonts w:ascii="Arial" w:hAnsi="Arial" w:cs="Arial"/>
          <w:b w:val="0"/>
          <w:i/>
          <w:szCs w:val="24"/>
        </w:rPr>
        <w:t xml:space="preserve">To assist the protection and conservation of Victoria’s biodiversity, including important habitat for Victoria’s flora and fauna and other strategically valuable biodiversity sites. </w:t>
      </w:r>
    </w:p>
    <w:p w14:paraId="2C746F9B" w14:textId="77777777" w:rsidR="00EB199E" w:rsidRPr="00A32EC3" w:rsidRDefault="00EB199E" w:rsidP="00EB199E">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Strategy:</w:t>
      </w:r>
    </w:p>
    <w:p w14:paraId="09EA4B47" w14:textId="77777777" w:rsidR="00EB199E" w:rsidRPr="00A32EC3" w:rsidRDefault="00EB199E" w:rsidP="00EB199E">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i/>
          <w:szCs w:val="24"/>
        </w:rPr>
        <w:t xml:space="preserve">Consider the impacts of any change in land-use or development that may affect the biodiversity value…and sites utilised by species designated under </w:t>
      </w:r>
      <w:r w:rsidRPr="00A32EC3">
        <w:rPr>
          <w:rFonts w:ascii="Arial" w:hAnsi="Arial" w:cs="Arial"/>
          <w:b w:val="0"/>
          <w:i/>
          <w:szCs w:val="24"/>
        </w:rPr>
        <w:lastRenderedPageBreak/>
        <w:t xml:space="preserve">the Japan-Australia Migratory Birds </w:t>
      </w:r>
      <w:r w:rsidR="00F32DEB" w:rsidRPr="00A32EC3">
        <w:rPr>
          <w:rFonts w:ascii="Arial" w:hAnsi="Arial" w:cs="Arial"/>
          <w:b w:val="0"/>
          <w:i/>
          <w:szCs w:val="24"/>
        </w:rPr>
        <w:t>Agreement (JAMBA) or the China-Australia Migratory Birds Agreement (CAMBA)</w:t>
      </w:r>
      <w:r w:rsidR="00F32DEB" w:rsidRPr="00A32EC3">
        <w:rPr>
          <w:rFonts w:ascii="Arial" w:hAnsi="Arial" w:cs="Arial"/>
          <w:b w:val="0"/>
          <w:szCs w:val="24"/>
        </w:rPr>
        <w:t xml:space="preserve">. </w:t>
      </w:r>
    </w:p>
    <w:p w14:paraId="7C569E95" w14:textId="77777777" w:rsidR="00F32DEB" w:rsidRPr="00A32EC3" w:rsidRDefault="00F32DEB" w:rsidP="00EB199E">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 xml:space="preserve">The </w:t>
      </w:r>
      <w:r w:rsidRPr="006503E0">
        <w:rPr>
          <w:rFonts w:ascii="Arial" w:hAnsi="Arial" w:cs="Arial"/>
          <w:b w:val="0"/>
          <w:szCs w:val="24"/>
        </w:rPr>
        <w:t>Flora and Fauna Assessment</w:t>
      </w:r>
      <w:r w:rsidRPr="00A32EC3">
        <w:rPr>
          <w:rFonts w:ascii="Arial" w:hAnsi="Arial" w:cs="Arial"/>
          <w:b w:val="0"/>
          <w:szCs w:val="24"/>
        </w:rPr>
        <w:t xml:space="preserve"> provided has identified that the </w:t>
      </w:r>
      <w:r w:rsidR="002A3440" w:rsidRPr="00A32EC3">
        <w:rPr>
          <w:rFonts w:ascii="Arial" w:hAnsi="Arial" w:cs="Arial"/>
          <w:b w:val="0"/>
          <w:szCs w:val="24"/>
        </w:rPr>
        <w:t>following migratory</w:t>
      </w:r>
      <w:r w:rsidRPr="00A32EC3">
        <w:rPr>
          <w:rFonts w:ascii="Arial" w:hAnsi="Arial" w:cs="Arial"/>
          <w:b w:val="0"/>
          <w:szCs w:val="24"/>
        </w:rPr>
        <w:t xml:space="preserve"> birds have potential to occur on the site:</w:t>
      </w:r>
    </w:p>
    <w:p w14:paraId="220EB863" w14:textId="77777777" w:rsidR="00F32DEB" w:rsidRPr="00A32EC3" w:rsidRDefault="00F32DEB" w:rsidP="009E48C2">
      <w:pPr>
        <w:pStyle w:val="Heading3"/>
        <w:numPr>
          <w:ilvl w:val="2"/>
          <w:numId w:val="5"/>
        </w:numPr>
        <w:tabs>
          <w:tab w:val="left" w:pos="720"/>
        </w:tabs>
        <w:jc w:val="left"/>
        <w:rPr>
          <w:rFonts w:ascii="Arial" w:hAnsi="Arial" w:cs="Arial"/>
          <w:b w:val="0"/>
          <w:szCs w:val="24"/>
        </w:rPr>
      </w:pPr>
      <w:r w:rsidRPr="00A32EC3">
        <w:rPr>
          <w:rFonts w:ascii="Arial" w:hAnsi="Arial" w:cs="Arial"/>
          <w:b w:val="0"/>
          <w:szCs w:val="24"/>
        </w:rPr>
        <w:t xml:space="preserve">Fork-tailed Swift (protected under JAMBA and CAMBA). The report identifies that there is a potential for these birds to use the site for foraging however none have been recorded as being present on the site. </w:t>
      </w:r>
    </w:p>
    <w:p w14:paraId="29C463FD" w14:textId="77777777" w:rsidR="00F32DEB" w:rsidRPr="00A32EC3" w:rsidRDefault="00F32DEB" w:rsidP="009E48C2">
      <w:pPr>
        <w:pStyle w:val="Heading3"/>
        <w:numPr>
          <w:ilvl w:val="2"/>
          <w:numId w:val="5"/>
        </w:numPr>
        <w:tabs>
          <w:tab w:val="left" w:pos="720"/>
        </w:tabs>
        <w:jc w:val="left"/>
        <w:rPr>
          <w:rFonts w:ascii="Arial" w:hAnsi="Arial" w:cs="Arial"/>
          <w:b w:val="0"/>
          <w:szCs w:val="24"/>
        </w:rPr>
      </w:pPr>
      <w:r w:rsidRPr="00A32EC3">
        <w:rPr>
          <w:rFonts w:ascii="Arial" w:hAnsi="Arial" w:cs="Arial"/>
          <w:b w:val="0"/>
          <w:szCs w:val="24"/>
        </w:rPr>
        <w:t>White-throated Needletail (protected under JAMBA and CAMBA</w:t>
      </w:r>
      <w:r w:rsidR="00FF5680" w:rsidRPr="00A32EC3">
        <w:rPr>
          <w:rFonts w:ascii="Arial" w:hAnsi="Arial" w:cs="Arial"/>
          <w:b w:val="0"/>
          <w:szCs w:val="24"/>
        </w:rPr>
        <w:t>)</w:t>
      </w:r>
      <w:r w:rsidRPr="00A32EC3">
        <w:rPr>
          <w:rFonts w:ascii="Arial" w:hAnsi="Arial" w:cs="Arial"/>
          <w:b w:val="0"/>
          <w:szCs w:val="24"/>
        </w:rPr>
        <w:t xml:space="preserve">. The report identifies that these birds are likely to occur </w:t>
      </w:r>
      <w:r w:rsidR="00961E2B" w:rsidRPr="00A32EC3">
        <w:rPr>
          <w:rFonts w:ascii="Arial" w:hAnsi="Arial" w:cs="Arial"/>
          <w:b w:val="0"/>
          <w:szCs w:val="24"/>
        </w:rPr>
        <w:t>to seasonally forage.</w:t>
      </w:r>
    </w:p>
    <w:p w14:paraId="6E3CB953" w14:textId="77777777" w:rsidR="00961E2B" w:rsidRPr="00A32EC3" w:rsidRDefault="00961E2B" w:rsidP="00961E2B">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While the report identifies that two</w:t>
      </w:r>
      <w:r w:rsidR="009C30B1" w:rsidRPr="00A32EC3">
        <w:rPr>
          <w:rFonts w:ascii="Arial" w:hAnsi="Arial" w:cs="Arial"/>
          <w:b w:val="0"/>
          <w:szCs w:val="24"/>
        </w:rPr>
        <w:t xml:space="preserve"> protected migratory</w:t>
      </w:r>
      <w:r w:rsidRPr="00A32EC3">
        <w:rPr>
          <w:rFonts w:ascii="Arial" w:hAnsi="Arial" w:cs="Arial"/>
          <w:b w:val="0"/>
          <w:szCs w:val="24"/>
        </w:rPr>
        <w:t xml:space="preserve"> bird species have potential to forage the site, the proposal does not propose to remove significant</w:t>
      </w:r>
      <w:r w:rsidR="00A51015">
        <w:rPr>
          <w:rFonts w:ascii="Arial" w:hAnsi="Arial" w:cs="Arial"/>
          <w:b w:val="0"/>
          <w:szCs w:val="24"/>
        </w:rPr>
        <w:t xml:space="preserve"> amounts of native</w:t>
      </w:r>
      <w:r w:rsidRPr="00A32EC3">
        <w:rPr>
          <w:rFonts w:ascii="Arial" w:hAnsi="Arial" w:cs="Arial"/>
          <w:b w:val="0"/>
          <w:szCs w:val="24"/>
        </w:rPr>
        <w:t xml:space="preserve"> vegetation. Additionally, they have not been identified as likely nesting sites which would not affect the nesting habitat of these species. As such, it is determined that the JAMBA and CAMBA agreements have not been breached by the proposed development. </w:t>
      </w:r>
    </w:p>
    <w:p w14:paraId="2A9E8BE1" w14:textId="77777777" w:rsidR="00B82383" w:rsidRPr="00A32EC3" w:rsidRDefault="00B82383" w:rsidP="009E48C2">
      <w:pPr>
        <w:pStyle w:val="Heading3"/>
        <w:numPr>
          <w:ilvl w:val="0"/>
          <w:numId w:val="5"/>
        </w:numPr>
        <w:tabs>
          <w:tab w:val="left" w:pos="720"/>
        </w:tabs>
        <w:jc w:val="left"/>
        <w:rPr>
          <w:rFonts w:ascii="Arial" w:hAnsi="Arial" w:cs="Arial"/>
          <w:b w:val="0"/>
          <w:szCs w:val="24"/>
          <w:u w:val="single"/>
        </w:rPr>
      </w:pPr>
      <w:r w:rsidRPr="00A32EC3">
        <w:rPr>
          <w:rFonts w:ascii="Arial" w:hAnsi="Arial" w:cs="Arial"/>
          <w:b w:val="0"/>
          <w:szCs w:val="24"/>
          <w:u w:val="single"/>
        </w:rPr>
        <w:t>Clause 12.02-</w:t>
      </w:r>
      <w:r w:rsidR="009C30B1" w:rsidRPr="00A32EC3">
        <w:rPr>
          <w:rFonts w:ascii="Arial" w:hAnsi="Arial" w:cs="Arial"/>
          <w:b w:val="0"/>
          <w:szCs w:val="24"/>
          <w:u w:val="single"/>
        </w:rPr>
        <w:t>2</w:t>
      </w:r>
      <w:r w:rsidRPr="00A32EC3">
        <w:rPr>
          <w:rFonts w:ascii="Arial" w:hAnsi="Arial" w:cs="Arial"/>
          <w:b w:val="0"/>
          <w:szCs w:val="24"/>
          <w:u w:val="single"/>
        </w:rPr>
        <w:t xml:space="preserve"> </w:t>
      </w:r>
      <w:r w:rsidR="009C30B1" w:rsidRPr="00A32EC3">
        <w:rPr>
          <w:rFonts w:ascii="Arial" w:hAnsi="Arial" w:cs="Arial"/>
          <w:b w:val="0"/>
          <w:szCs w:val="24"/>
          <w:u w:val="single"/>
        </w:rPr>
        <w:t>Appropriate development</w:t>
      </w:r>
      <w:r w:rsidRPr="00A32EC3">
        <w:rPr>
          <w:rFonts w:ascii="Arial" w:hAnsi="Arial" w:cs="Arial"/>
          <w:b w:val="0"/>
          <w:szCs w:val="24"/>
          <w:u w:val="single"/>
        </w:rPr>
        <w:t xml:space="preserve"> of coastal areas</w:t>
      </w:r>
    </w:p>
    <w:p w14:paraId="1F6911C7" w14:textId="77777777" w:rsidR="00B82383" w:rsidRPr="00A32EC3" w:rsidRDefault="00B82383" w:rsidP="00B82383">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Objective</w:t>
      </w:r>
      <w:r w:rsidR="009C30B1" w:rsidRPr="00A32EC3">
        <w:rPr>
          <w:rFonts w:ascii="Arial" w:hAnsi="Arial" w:cs="Arial"/>
          <w:b w:val="0"/>
          <w:szCs w:val="24"/>
        </w:rPr>
        <w:t>:</w:t>
      </w:r>
    </w:p>
    <w:p w14:paraId="1CDBCD5F" w14:textId="77777777" w:rsidR="00B82383" w:rsidRPr="00A32EC3" w:rsidRDefault="009C30B1" w:rsidP="00B82383">
      <w:pPr>
        <w:pStyle w:val="Heading3"/>
        <w:numPr>
          <w:ilvl w:val="0"/>
          <w:numId w:val="0"/>
        </w:numPr>
        <w:tabs>
          <w:tab w:val="left" w:pos="720"/>
        </w:tabs>
        <w:ind w:left="720"/>
        <w:jc w:val="left"/>
        <w:rPr>
          <w:rFonts w:ascii="Arial" w:hAnsi="Arial" w:cs="Arial"/>
          <w:b w:val="0"/>
          <w:i/>
          <w:szCs w:val="24"/>
        </w:rPr>
      </w:pPr>
      <w:r w:rsidRPr="00A32EC3">
        <w:rPr>
          <w:rFonts w:ascii="Arial" w:hAnsi="Arial" w:cs="Arial"/>
          <w:b w:val="0"/>
          <w:i/>
          <w:szCs w:val="24"/>
        </w:rPr>
        <w:t>To ensure development conserves, protects and seeks to enhance coastal biodiversity and ecological values</w:t>
      </w:r>
    </w:p>
    <w:p w14:paraId="37627354" w14:textId="4439DD48" w:rsidR="009C30B1" w:rsidRPr="00A32EC3" w:rsidRDefault="009C30B1" w:rsidP="00B82383">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 xml:space="preserve">The proposal </w:t>
      </w:r>
      <w:r w:rsidR="00FF5680" w:rsidRPr="00A32EC3">
        <w:rPr>
          <w:rFonts w:ascii="Arial" w:hAnsi="Arial" w:cs="Arial"/>
          <w:b w:val="0"/>
          <w:szCs w:val="24"/>
        </w:rPr>
        <w:t xml:space="preserve">to rezone </w:t>
      </w:r>
      <w:r w:rsidR="00BD6B43">
        <w:rPr>
          <w:rFonts w:ascii="Arial" w:hAnsi="Arial" w:cs="Arial"/>
          <w:b w:val="0"/>
          <w:szCs w:val="24"/>
        </w:rPr>
        <w:t>part of the land to</w:t>
      </w:r>
      <w:r w:rsidR="00FF5680" w:rsidRPr="00A32EC3">
        <w:rPr>
          <w:rFonts w:ascii="Arial" w:hAnsi="Arial" w:cs="Arial"/>
          <w:b w:val="0"/>
          <w:szCs w:val="24"/>
        </w:rPr>
        <w:t xml:space="preserve"> a Special Use Zone </w:t>
      </w:r>
      <w:r w:rsidRPr="00A32EC3">
        <w:rPr>
          <w:rFonts w:ascii="Arial" w:hAnsi="Arial" w:cs="Arial"/>
          <w:b w:val="0"/>
          <w:szCs w:val="24"/>
        </w:rPr>
        <w:t xml:space="preserve">will </w:t>
      </w:r>
      <w:r w:rsidR="00E45E91">
        <w:rPr>
          <w:rFonts w:ascii="Arial" w:hAnsi="Arial" w:cs="Arial"/>
          <w:b w:val="0"/>
          <w:szCs w:val="24"/>
        </w:rPr>
        <w:t>help facilitate the ongoing use of the land for a caravan park into the foreseeable future.</w:t>
      </w:r>
      <w:r w:rsidR="00FF5680" w:rsidRPr="00A32EC3">
        <w:rPr>
          <w:rFonts w:ascii="Arial" w:hAnsi="Arial" w:cs="Arial"/>
          <w:b w:val="0"/>
          <w:szCs w:val="24"/>
        </w:rPr>
        <w:t xml:space="preserve"> This means it is unlikely the land will be brought with the intention to develop it for more intensive residential purposes which could result in the loss of substantial native vegetation. Additionally, the</w:t>
      </w:r>
      <w:r w:rsidR="00601E22">
        <w:rPr>
          <w:rFonts w:ascii="Arial" w:hAnsi="Arial" w:cs="Arial"/>
          <w:b w:val="0"/>
          <w:szCs w:val="24"/>
        </w:rPr>
        <w:t xml:space="preserve"> low density</w:t>
      </w:r>
      <w:r w:rsidR="000F7BB4">
        <w:rPr>
          <w:rFonts w:ascii="Arial" w:hAnsi="Arial" w:cs="Arial"/>
          <w:b w:val="0"/>
          <w:szCs w:val="24"/>
        </w:rPr>
        <w:t xml:space="preserve"> </w:t>
      </w:r>
      <w:r w:rsidR="00FF5680" w:rsidRPr="00A32EC3">
        <w:rPr>
          <w:rFonts w:ascii="Arial" w:hAnsi="Arial" w:cs="Arial"/>
          <w:b w:val="0"/>
          <w:szCs w:val="24"/>
        </w:rPr>
        <w:t>residential component</w:t>
      </w:r>
      <w:r w:rsidR="000F7BB4">
        <w:rPr>
          <w:rFonts w:ascii="Arial" w:hAnsi="Arial" w:cs="Arial"/>
          <w:b w:val="0"/>
          <w:szCs w:val="24"/>
        </w:rPr>
        <w:t xml:space="preserve"> of the proposal </w:t>
      </w:r>
      <w:r w:rsidR="00FF5680" w:rsidRPr="00A32EC3">
        <w:rPr>
          <w:rFonts w:ascii="Arial" w:hAnsi="Arial" w:cs="Arial"/>
          <w:b w:val="0"/>
          <w:szCs w:val="24"/>
        </w:rPr>
        <w:t xml:space="preserve">will </w:t>
      </w:r>
      <w:r w:rsidR="000F7BB4">
        <w:rPr>
          <w:rFonts w:ascii="Arial" w:hAnsi="Arial" w:cs="Arial"/>
          <w:b w:val="0"/>
          <w:szCs w:val="24"/>
        </w:rPr>
        <w:t xml:space="preserve">allow </w:t>
      </w:r>
      <w:r w:rsidR="00FF5680" w:rsidRPr="00A32EC3">
        <w:rPr>
          <w:rFonts w:ascii="Arial" w:hAnsi="Arial" w:cs="Arial"/>
          <w:b w:val="0"/>
          <w:szCs w:val="24"/>
        </w:rPr>
        <w:t xml:space="preserve">large allotments which will </w:t>
      </w:r>
      <w:r w:rsidR="00E45E91">
        <w:rPr>
          <w:rFonts w:ascii="Arial" w:hAnsi="Arial" w:cs="Arial"/>
          <w:b w:val="0"/>
          <w:szCs w:val="24"/>
        </w:rPr>
        <w:t>allow</w:t>
      </w:r>
      <w:r w:rsidR="00E45E91" w:rsidRPr="00A32EC3">
        <w:rPr>
          <w:rFonts w:ascii="Arial" w:hAnsi="Arial" w:cs="Arial"/>
          <w:b w:val="0"/>
          <w:szCs w:val="24"/>
        </w:rPr>
        <w:t xml:space="preserve"> </w:t>
      </w:r>
      <w:r w:rsidR="00FF5680" w:rsidRPr="00A32EC3">
        <w:rPr>
          <w:rFonts w:ascii="Arial" w:hAnsi="Arial" w:cs="Arial"/>
          <w:b w:val="0"/>
          <w:szCs w:val="24"/>
        </w:rPr>
        <w:t xml:space="preserve">some retention of native vegetation. </w:t>
      </w:r>
    </w:p>
    <w:p w14:paraId="56EF31BC" w14:textId="77777777" w:rsidR="002F1124" w:rsidRPr="00A32EC3" w:rsidRDefault="002F1124" w:rsidP="009E48C2">
      <w:pPr>
        <w:pStyle w:val="Heading3"/>
        <w:numPr>
          <w:ilvl w:val="0"/>
          <w:numId w:val="5"/>
        </w:numPr>
        <w:tabs>
          <w:tab w:val="left" w:pos="720"/>
        </w:tabs>
        <w:jc w:val="left"/>
        <w:rPr>
          <w:rFonts w:ascii="Arial" w:hAnsi="Arial" w:cs="Arial"/>
          <w:b w:val="0"/>
          <w:szCs w:val="24"/>
          <w:u w:val="single"/>
        </w:rPr>
      </w:pPr>
      <w:r w:rsidRPr="00A32EC3">
        <w:rPr>
          <w:rFonts w:ascii="Arial" w:hAnsi="Arial" w:cs="Arial"/>
          <w:b w:val="0"/>
          <w:szCs w:val="24"/>
          <w:u w:val="single"/>
        </w:rPr>
        <w:t>Clause 12.02-4 Coastal tourism</w:t>
      </w:r>
    </w:p>
    <w:p w14:paraId="3153D96E" w14:textId="77777777" w:rsidR="002F1124" w:rsidRPr="00A32EC3" w:rsidRDefault="002F1124" w:rsidP="002F1124">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Objective:</w:t>
      </w:r>
    </w:p>
    <w:p w14:paraId="78C92C85" w14:textId="77777777" w:rsidR="002F1124" w:rsidRPr="00A32EC3" w:rsidRDefault="002F1124" w:rsidP="002F1124">
      <w:pPr>
        <w:pStyle w:val="Heading3"/>
        <w:numPr>
          <w:ilvl w:val="0"/>
          <w:numId w:val="0"/>
        </w:numPr>
        <w:tabs>
          <w:tab w:val="left" w:pos="720"/>
        </w:tabs>
        <w:ind w:left="720"/>
        <w:jc w:val="left"/>
        <w:rPr>
          <w:rFonts w:ascii="Arial" w:hAnsi="Arial" w:cs="Arial"/>
          <w:b w:val="0"/>
          <w:i/>
          <w:szCs w:val="24"/>
        </w:rPr>
      </w:pPr>
      <w:r w:rsidRPr="00A32EC3">
        <w:rPr>
          <w:rFonts w:ascii="Arial" w:hAnsi="Arial" w:cs="Arial"/>
          <w:b w:val="0"/>
          <w:i/>
          <w:szCs w:val="24"/>
        </w:rPr>
        <w:t>To encourage suitably located and designed coastal and marine tourism opportunities.</w:t>
      </w:r>
    </w:p>
    <w:p w14:paraId="58BDE92B" w14:textId="77777777" w:rsidR="002F1124" w:rsidRPr="00A32EC3" w:rsidRDefault="002F1124" w:rsidP="002F1124">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Strategy:</w:t>
      </w:r>
    </w:p>
    <w:p w14:paraId="08A70465" w14:textId="77777777" w:rsidR="005F2E20" w:rsidRPr="00A32EC3" w:rsidRDefault="005F2E20" w:rsidP="002F1124">
      <w:pPr>
        <w:pStyle w:val="Heading3"/>
        <w:numPr>
          <w:ilvl w:val="0"/>
          <w:numId w:val="0"/>
        </w:numPr>
        <w:tabs>
          <w:tab w:val="left" w:pos="720"/>
        </w:tabs>
        <w:ind w:left="720"/>
        <w:jc w:val="left"/>
        <w:rPr>
          <w:rFonts w:ascii="Arial" w:hAnsi="Arial" w:cs="Arial"/>
          <w:b w:val="0"/>
          <w:i/>
          <w:szCs w:val="24"/>
        </w:rPr>
      </w:pPr>
      <w:r w:rsidRPr="00A32EC3">
        <w:rPr>
          <w:rFonts w:ascii="Arial" w:hAnsi="Arial" w:cs="Arial"/>
          <w:b w:val="0"/>
          <w:i/>
          <w:szCs w:val="24"/>
        </w:rPr>
        <w:t>Ensure that a diverse range of accommodation options and coastal experience are maintained and provided for and that sites and facilities are accessible to all.</w:t>
      </w:r>
    </w:p>
    <w:p w14:paraId="0A604E24" w14:textId="52EAB525" w:rsidR="005F2E20" w:rsidRPr="00A32EC3" w:rsidRDefault="005F2E20" w:rsidP="002F1124">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The rezoning of the land occupied by the caravan park to a Special Use Zone will ensure that an affordable accommodation option is available for visitors to th</w:t>
      </w:r>
      <w:r w:rsidR="005A1E78">
        <w:rPr>
          <w:rFonts w:ascii="Arial" w:hAnsi="Arial" w:cs="Arial"/>
          <w:b w:val="0"/>
          <w:szCs w:val="24"/>
        </w:rPr>
        <w:t>e</w:t>
      </w:r>
      <w:r w:rsidRPr="00A32EC3">
        <w:rPr>
          <w:rFonts w:ascii="Arial" w:hAnsi="Arial" w:cs="Arial"/>
          <w:b w:val="0"/>
          <w:szCs w:val="24"/>
        </w:rPr>
        <w:t xml:space="preserve"> region. The </w:t>
      </w:r>
      <w:r w:rsidR="005A1E78">
        <w:rPr>
          <w:rFonts w:ascii="Arial" w:hAnsi="Arial" w:cs="Arial"/>
          <w:b w:val="0"/>
          <w:szCs w:val="24"/>
        </w:rPr>
        <w:t>c</w:t>
      </w:r>
      <w:r w:rsidRPr="00A32EC3">
        <w:rPr>
          <w:rFonts w:ascii="Arial" w:hAnsi="Arial" w:cs="Arial"/>
          <w:b w:val="0"/>
          <w:szCs w:val="24"/>
        </w:rPr>
        <w:t xml:space="preserve">aravan </w:t>
      </w:r>
      <w:r w:rsidR="005A1E78">
        <w:rPr>
          <w:rFonts w:ascii="Arial" w:hAnsi="Arial" w:cs="Arial"/>
          <w:b w:val="0"/>
          <w:szCs w:val="24"/>
        </w:rPr>
        <w:t>p</w:t>
      </w:r>
      <w:r w:rsidRPr="00A32EC3">
        <w:rPr>
          <w:rFonts w:ascii="Arial" w:hAnsi="Arial" w:cs="Arial"/>
          <w:b w:val="0"/>
          <w:szCs w:val="24"/>
        </w:rPr>
        <w:t>ark is within close proximity to the Cape Liptrap Coastal Park and a</w:t>
      </w:r>
      <w:r w:rsidR="00966E75">
        <w:rPr>
          <w:rFonts w:ascii="Arial" w:hAnsi="Arial" w:cs="Arial"/>
          <w:b w:val="0"/>
          <w:szCs w:val="24"/>
        </w:rPr>
        <w:t>n</w:t>
      </w:r>
      <w:r w:rsidRPr="00A32EC3">
        <w:rPr>
          <w:rFonts w:ascii="Arial" w:hAnsi="Arial" w:cs="Arial"/>
          <w:b w:val="0"/>
          <w:szCs w:val="24"/>
        </w:rPr>
        <w:t xml:space="preserve"> </w:t>
      </w:r>
      <w:r w:rsidR="00966E75">
        <w:rPr>
          <w:rFonts w:ascii="Arial" w:hAnsi="Arial" w:cs="Arial"/>
          <w:b w:val="0"/>
          <w:szCs w:val="24"/>
        </w:rPr>
        <w:t xml:space="preserve">hour’s </w:t>
      </w:r>
      <w:r w:rsidRPr="00A32EC3">
        <w:rPr>
          <w:rFonts w:ascii="Arial" w:hAnsi="Arial" w:cs="Arial"/>
          <w:b w:val="0"/>
          <w:szCs w:val="24"/>
        </w:rPr>
        <w:t xml:space="preserve">drive to Wilsons Promontory National Park. Therefore, by </w:t>
      </w:r>
      <w:r w:rsidR="00A70AC2">
        <w:rPr>
          <w:rFonts w:ascii="Arial" w:hAnsi="Arial" w:cs="Arial"/>
          <w:b w:val="0"/>
          <w:szCs w:val="24"/>
        </w:rPr>
        <w:t xml:space="preserve">facilitating </w:t>
      </w:r>
      <w:r w:rsidRPr="00A32EC3">
        <w:rPr>
          <w:rFonts w:ascii="Arial" w:hAnsi="Arial" w:cs="Arial"/>
          <w:b w:val="0"/>
          <w:szCs w:val="24"/>
        </w:rPr>
        <w:t>an affordable accommodation option</w:t>
      </w:r>
      <w:r w:rsidR="005A1E78">
        <w:rPr>
          <w:rFonts w:ascii="Arial" w:hAnsi="Arial" w:cs="Arial"/>
          <w:b w:val="0"/>
          <w:szCs w:val="24"/>
        </w:rPr>
        <w:t>,</w:t>
      </w:r>
      <w:r w:rsidRPr="00A32EC3">
        <w:rPr>
          <w:rFonts w:ascii="Arial" w:hAnsi="Arial" w:cs="Arial"/>
          <w:b w:val="0"/>
          <w:szCs w:val="24"/>
        </w:rPr>
        <w:t xml:space="preserve"> ensures that a wide variety of people can visit </w:t>
      </w:r>
      <w:r w:rsidR="00CA6F69" w:rsidRPr="00A32EC3">
        <w:rPr>
          <w:rFonts w:ascii="Arial" w:hAnsi="Arial" w:cs="Arial"/>
          <w:b w:val="0"/>
          <w:szCs w:val="24"/>
        </w:rPr>
        <w:t xml:space="preserve">the region. </w:t>
      </w:r>
    </w:p>
    <w:p w14:paraId="2BA27E71" w14:textId="77777777" w:rsidR="00CA6F69" w:rsidRPr="00A32EC3" w:rsidRDefault="00CA6F69" w:rsidP="009E48C2">
      <w:pPr>
        <w:pStyle w:val="Heading3"/>
        <w:numPr>
          <w:ilvl w:val="0"/>
          <w:numId w:val="5"/>
        </w:numPr>
        <w:tabs>
          <w:tab w:val="left" w:pos="720"/>
        </w:tabs>
        <w:jc w:val="left"/>
        <w:rPr>
          <w:rFonts w:ascii="Arial" w:hAnsi="Arial" w:cs="Arial"/>
          <w:b w:val="0"/>
          <w:szCs w:val="24"/>
        </w:rPr>
      </w:pPr>
      <w:r w:rsidRPr="00A32EC3">
        <w:rPr>
          <w:rFonts w:ascii="Arial" w:hAnsi="Arial" w:cs="Arial"/>
          <w:b w:val="0"/>
          <w:szCs w:val="24"/>
          <w:u w:val="single"/>
        </w:rPr>
        <w:lastRenderedPageBreak/>
        <w:t>Clause 21.04-1 Environmentally sensitive areas</w:t>
      </w:r>
    </w:p>
    <w:p w14:paraId="13D973D8" w14:textId="77777777" w:rsidR="00CA6F69" w:rsidRPr="00A32EC3" w:rsidRDefault="00CA6F69" w:rsidP="00CA6F69">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Objective:</w:t>
      </w:r>
    </w:p>
    <w:p w14:paraId="183DE130" w14:textId="77777777" w:rsidR="00CA6F69" w:rsidRPr="00A32EC3" w:rsidRDefault="00CA6F69" w:rsidP="00CA6F69">
      <w:pPr>
        <w:pStyle w:val="Heading3"/>
        <w:numPr>
          <w:ilvl w:val="0"/>
          <w:numId w:val="0"/>
        </w:numPr>
        <w:tabs>
          <w:tab w:val="left" w:pos="720"/>
        </w:tabs>
        <w:ind w:left="720"/>
        <w:jc w:val="left"/>
        <w:rPr>
          <w:rFonts w:ascii="Arial" w:hAnsi="Arial" w:cs="Arial"/>
          <w:b w:val="0"/>
          <w:i/>
          <w:szCs w:val="24"/>
        </w:rPr>
      </w:pPr>
      <w:r w:rsidRPr="00A32EC3">
        <w:rPr>
          <w:rFonts w:ascii="Arial" w:hAnsi="Arial" w:cs="Arial"/>
          <w:b w:val="0"/>
          <w:i/>
          <w:szCs w:val="24"/>
        </w:rPr>
        <w:t>To protect and conserve environmentally sensitive areas</w:t>
      </w:r>
    </w:p>
    <w:p w14:paraId="18F4BF5D" w14:textId="77777777" w:rsidR="00CA6F69" w:rsidRPr="00A32EC3" w:rsidRDefault="00CA6F69" w:rsidP="00CA6F69">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Strategy:</w:t>
      </w:r>
    </w:p>
    <w:p w14:paraId="005E0CDC" w14:textId="77777777" w:rsidR="00CA6F69" w:rsidRPr="00A32EC3" w:rsidRDefault="00CA6F69" w:rsidP="00CA6F69">
      <w:pPr>
        <w:pStyle w:val="Heading3"/>
        <w:numPr>
          <w:ilvl w:val="0"/>
          <w:numId w:val="0"/>
        </w:numPr>
        <w:tabs>
          <w:tab w:val="left" w:pos="720"/>
        </w:tabs>
        <w:ind w:left="720"/>
        <w:jc w:val="left"/>
        <w:rPr>
          <w:rFonts w:ascii="Arial" w:hAnsi="Arial" w:cs="Arial"/>
          <w:b w:val="0"/>
          <w:i/>
          <w:szCs w:val="24"/>
        </w:rPr>
      </w:pPr>
      <w:r w:rsidRPr="00A32EC3">
        <w:rPr>
          <w:rFonts w:ascii="Arial" w:hAnsi="Arial" w:cs="Arial"/>
          <w:b w:val="0"/>
          <w:i/>
          <w:szCs w:val="24"/>
        </w:rPr>
        <w:t>Protect environmentally sensitive areas with significant recreational value such as the Dandenong and Macedon Ranges, the Upper Yarra Valley, Western Port and Port Phillip Bays and their foreshores, the Mornington Peninsula, the Yarra and Maribyrnong Rivers and the Merri Creek, the Grampians, the Gippsland Lakes and its foreshore, t</w:t>
      </w:r>
      <w:r w:rsidRPr="00A32EC3">
        <w:rPr>
          <w:rFonts w:ascii="Arial" w:hAnsi="Arial" w:cs="Arial"/>
          <w:b w:val="0"/>
          <w:i/>
          <w:szCs w:val="24"/>
          <w:u w:val="single"/>
        </w:rPr>
        <w:t xml:space="preserve">he coastal areas and their foreshores </w:t>
      </w:r>
      <w:r w:rsidRPr="00A32EC3">
        <w:rPr>
          <w:rFonts w:ascii="Arial" w:hAnsi="Arial" w:cs="Arial"/>
          <w:b w:val="0"/>
          <w:i/>
          <w:szCs w:val="24"/>
        </w:rPr>
        <w:t>and the Alpine areas as well as nominated urban conservation areas, historic buildings and precincts from development which would diminish their environmental conservation or recreation values.</w:t>
      </w:r>
    </w:p>
    <w:p w14:paraId="331FFEA2" w14:textId="77777777" w:rsidR="002F1124" w:rsidRPr="00A32EC3" w:rsidRDefault="00480B5D" w:rsidP="002F1124">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The propos</w:t>
      </w:r>
      <w:r w:rsidR="00A073FD" w:rsidRPr="00A32EC3">
        <w:rPr>
          <w:rFonts w:ascii="Arial" w:hAnsi="Arial" w:cs="Arial"/>
          <w:b w:val="0"/>
          <w:szCs w:val="24"/>
        </w:rPr>
        <w:t>al to rezone part of the land for the caravan park</w:t>
      </w:r>
      <w:r w:rsidRPr="00A32EC3">
        <w:rPr>
          <w:rFonts w:ascii="Arial" w:hAnsi="Arial" w:cs="Arial"/>
          <w:b w:val="0"/>
          <w:szCs w:val="24"/>
        </w:rPr>
        <w:t xml:space="preserve"> is considered to </w:t>
      </w:r>
      <w:r w:rsidR="00A073FD" w:rsidRPr="00A32EC3">
        <w:rPr>
          <w:rFonts w:ascii="Arial" w:hAnsi="Arial" w:cs="Arial"/>
          <w:b w:val="0"/>
          <w:szCs w:val="24"/>
        </w:rPr>
        <w:t>enhance recreational values as it will protect and ensure the ongoing use of the land for a caravan park</w:t>
      </w:r>
      <w:r w:rsidR="004B6501" w:rsidRPr="00A32EC3">
        <w:rPr>
          <w:rFonts w:ascii="Arial" w:hAnsi="Arial" w:cs="Arial"/>
          <w:b w:val="0"/>
          <w:szCs w:val="24"/>
        </w:rPr>
        <w:t xml:space="preserve"> in this coastal settlement</w:t>
      </w:r>
      <w:r w:rsidR="00A073FD" w:rsidRPr="00A32EC3">
        <w:rPr>
          <w:rFonts w:ascii="Arial" w:hAnsi="Arial" w:cs="Arial"/>
          <w:b w:val="0"/>
          <w:szCs w:val="24"/>
        </w:rPr>
        <w:t xml:space="preserve">. </w:t>
      </w:r>
    </w:p>
    <w:p w14:paraId="6D7854DB" w14:textId="77777777" w:rsidR="00480B5D" w:rsidRPr="00A32EC3" w:rsidRDefault="00480B5D" w:rsidP="00480B5D">
      <w:pPr>
        <w:pStyle w:val="Heading3"/>
        <w:numPr>
          <w:ilvl w:val="0"/>
          <w:numId w:val="0"/>
        </w:numPr>
        <w:tabs>
          <w:tab w:val="left" w:pos="720"/>
        </w:tabs>
        <w:ind w:left="284" w:hanging="284"/>
        <w:jc w:val="left"/>
        <w:rPr>
          <w:rFonts w:ascii="Arial" w:hAnsi="Arial" w:cs="Arial"/>
          <w:b w:val="0"/>
          <w:szCs w:val="24"/>
          <w:u w:val="single"/>
        </w:rPr>
      </w:pPr>
      <w:r w:rsidRPr="00A32EC3">
        <w:rPr>
          <w:rFonts w:ascii="Arial" w:hAnsi="Arial" w:cs="Arial"/>
          <w:b w:val="0"/>
          <w:szCs w:val="24"/>
          <w:u w:val="single"/>
        </w:rPr>
        <w:t>Clause 13 – Environmental Risk</w:t>
      </w:r>
    </w:p>
    <w:p w14:paraId="3C5C5324" w14:textId="77777777" w:rsidR="00480B5D" w:rsidRPr="00A32EC3" w:rsidRDefault="00480B5D" w:rsidP="009E48C2">
      <w:pPr>
        <w:pStyle w:val="Heading3"/>
        <w:numPr>
          <w:ilvl w:val="0"/>
          <w:numId w:val="5"/>
        </w:numPr>
        <w:tabs>
          <w:tab w:val="left" w:pos="720"/>
        </w:tabs>
        <w:jc w:val="left"/>
        <w:rPr>
          <w:rFonts w:ascii="Arial" w:hAnsi="Arial" w:cs="Arial"/>
          <w:b w:val="0"/>
          <w:szCs w:val="24"/>
          <w:u w:val="single"/>
        </w:rPr>
      </w:pPr>
      <w:r w:rsidRPr="00A32EC3">
        <w:rPr>
          <w:rFonts w:ascii="Arial" w:hAnsi="Arial" w:cs="Arial"/>
          <w:b w:val="0"/>
          <w:szCs w:val="24"/>
          <w:u w:val="single"/>
        </w:rPr>
        <w:t>Clause 13.05-1 Bushfire planning strategies and principles</w:t>
      </w:r>
    </w:p>
    <w:p w14:paraId="3CEE500A" w14:textId="77777777" w:rsidR="00480B5D" w:rsidRPr="00A32EC3" w:rsidRDefault="00480B5D" w:rsidP="00480B5D">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Objective:</w:t>
      </w:r>
    </w:p>
    <w:p w14:paraId="1D815FCF" w14:textId="77777777" w:rsidR="00480B5D" w:rsidRPr="00A32EC3" w:rsidRDefault="00480B5D" w:rsidP="00480B5D">
      <w:pPr>
        <w:pStyle w:val="Heading3"/>
        <w:numPr>
          <w:ilvl w:val="0"/>
          <w:numId w:val="0"/>
        </w:numPr>
        <w:tabs>
          <w:tab w:val="left" w:pos="720"/>
        </w:tabs>
        <w:ind w:left="720"/>
        <w:jc w:val="left"/>
        <w:rPr>
          <w:rFonts w:ascii="Arial" w:hAnsi="Arial" w:cs="Arial"/>
          <w:b w:val="0"/>
          <w:i/>
          <w:szCs w:val="24"/>
        </w:rPr>
      </w:pPr>
      <w:r w:rsidRPr="00A32EC3">
        <w:rPr>
          <w:rFonts w:ascii="Arial" w:hAnsi="Arial" w:cs="Arial"/>
          <w:b w:val="0"/>
          <w:i/>
          <w:szCs w:val="24"/>
        </w:rPr>
        <w:t>To assist to strengthen community resilience to bushfire</w:t>
      </w:r>
    </w:p>
    <w:p w14:paraId="07454951" w14:textId="77777777" w:rsidR="00480B5D" w:rsidRPr="00A32EC3" w:rsidRDefault="004B6501" w:rsidP="00480B5D">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Strategies:</w:t>
      </w:r>
    </w:p>
    <w:p w14:paraId="081A55FC" w14:textId="77777777" w:rsidR="004B6501" w:rsidRPr="00A32EC3" w:rsidRDefault="004B6501" w:rsidP="00480B5D">
      <w:pPr>
        <w:pStyle w:val="Heading3"/>
        <w:numPr>
          <w:ilvl w:val="0"/>
          <w:numId w:val="0"/>
        </w:numPr>
        <w:tabs>
          <w:tab w:val="left" w:pos="720"/>
        </w:tabs>
        <w:ind w:left="720"/>
        <w:jc w:val="left"/>
        <w:rPr>
          <w:rFonts w:ascii="Arial" w:hAnsi="Arial" w:cs="Arial"/>
          <w:b w:val="0"/>
          <w:i/>
          <w:szCs w:val="24"/>
        </w:rPr>
      </w:pPr>
      <w:r w:rsidRPr="00A32EC3">
        <w:rPr>
          <w:rFonts w:ascii="Arial" w:hAnsi="Arial" w:cs="Arial"/>
          <w:b w:val="0"/>
          <w:i/>
          <w:szCs w:val="24"/>
        </w:rPr>
        <w:t>Overarching strategies</w:t>
      </w:r>
    </w:p>
    <w:p w14:paraId="756168CE" w14:textId="77777777" w:rsidR="004B6501" w:rsidRPr="00A32EC3" w:rsidRDefault="004B6501" w:rsidP="009E48C2">
      <w:pPr>
        <w:pStyle w:val="Heading3"/>
        <w:numPr>
          <w:ilvl w:val="0"/>
          <w:numId w:val="6"/>
        </w:numPr>
        <w:tabs>
          <w:tab w:val="left" w:pos="720"/>
        </w:tabs>
        <w:jc w:val="left"/>
        <w:rPr>
          <w:rFonts w:ascii="Arial" w:hAnsi="Arial" w:cs="Arial"/>
          <w:b w:val="0"/>
          <w:i/>
          <w:szCs w:val="24"/>
        </w:rPr>
      </w:pPr>
      <w:r w:rsidRPr="00A32EC3">
        <w:rPr>
          <w:rFonts w:ascii="Arial" w:hAnsi="Arial" w:cs="Arial"/>
          <w:b w:val="0"/>
          <w:i/>
          <w:szCs w:val="24"/>
        </w:rPr>
        <w:t>Prioritise the protection of</w:t>
      </w:r>
      <w:r w:rsidR="00EF27C2" w:rsidRPr="00A32EC3">
        <w:rPr>
          <w:rFonts w:ascii="Arial" w:hAnsi="Arial" w:cs="Arial"/>
          <w:b w:val="0"/>
          <w:i/>
          <w:szCs w:val="24"/>
        </w:rPr>
        <w:t xml:space="preserve"> human life over other policy considerations in planning and decision-making in areas at risk from bushfire.</w:t>
      </w:r>
    </w:p>
    <w:p w14:paraId="34FE92E2" w14:textId="77777777" w:rsidR="00EF27C2" w:rsidRPr="00A32EC3" w:rsidRDefault="00EF27C2" w:rsidP="009E48C2">
      <w:pPr>
        <w:pStyle w:val="Heading3"/>
        <w:numPr>
          <w:ilvl w:val="0"/>
          <w:numId w:val="6"/>
        </w:numPr>
        <w:tabs>
          <w:tab w:val="left" w:pos="720"/>
        </w:tabs>
        <w:jc w:val="left"/>
        <w:rPr>
          <w:rFonts w:ascii="Arial" w:hAnsi="Arial" w:cs="Arial"/>
          <w:b w:val="0"/>
          <w:i/>
          <w:szCs w:val="24"/>
        </w:rPr>
      </w:pPr>
      <w:r w:rsidRPr="00A32EC3">
        <w:rPr>
          <w:rFonts w:ascii="Arial" w:hAnsi="Arial" w:cs="Arial"/>
          <w:b w:val="0"/>
          <w:i/>
          <w:szCs w:val="24"/>
        </w:rPr>
        <w:t xml:space="preserve">Where appropriate, apply the precautionary principle to planning and decision making when assessing the risk to life, property and community infrastructure from bushfire. </w:t>
      </w:r>
    </w:p>
    <w:p w14:paraId="2555BF3F" w14:textId="77777777" w:rsidR="00EF27C2" w:rsidRPr="00A32EC3" w:rsidRDefault="00EF27C2" w:rsidP="00EF27C2">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In addition to the overarching strategies, the following are subheading strategies which must be considered:</w:t>
      </w:r>
    </w:p>
    <w:p w14:paraId="659690E0" w14:textId="77777777" w:rsidR="00EF27C2" w:rsidRPr="00A32EC3" w:rsidRDefault="00EF27C2" w:rsidP="009E48C2">
      <w:pPr>
        <w:pStyle w:val="Heading3"/>
        <w:numPr>
          <w:ilvl w:val="0"/>
          <w:numId w:val="6"/>
        </w:numPr>
        <w:tabs>
          <w:tab w:val="left" w:pos="720"/>
        </w:tabs>
        <w:jc w:val="left"/>
        <w:rPr>
          <w:rFonts w:ascii="Arial" w:hAnsi="Arial" w:cs="Arial"/>
          <w:b w:val="0"/>
          <w:szCs w:val="24"/>
        </w:rPr>
      </w:pPr>
      <w:r w:rsidRPr="00A32EC3">
        <w:rPr>
          <w:rFonts w:ascii="Arial" w:hAnsi="Arial" w:cs="Arial"/>
          <w:b w:val="0"/>
          <w:i/>
          <w:szCs w:val="24"/>
        </w:rPr>
        <w:t>Bushfire hazard identification and risk assessment strategies;</w:t>
      </w:r>
    </w:p>
    <w:p w14:paraId="5C40DC08" w14:textId="77777777" w:rsidR="00EF27C2" w:rsidRPr="00A32EC3" w:rsidRDefault="00EF27C2" w:rsidP="009E48C2">
      <w:pPr>
        <w:pStyle w:val="Heading3"/>
        <w:numPr>
          <w:ilvl w:val="0"/>
          <w:numId w:val="6"/>
        </w:numPr>
        <w:tabs>
          <w:tab w:val="left" w:pos="720"/>
        </w:tabs>
        <w:jc w:val="left"/>
        <w:rPr>
          <w:rFonts w:ascii="Arial" w:hAnsi="Arial" w:cs="Arial"/>
          <w:b w:val="0"/>
          <w:szCs w:val="24"/>
        </w:rPr>
      </w:pPr>
      <w:r w:rsidRPr="00A32EC3">
        <w:rPr>
          <w:rFonts w:ascii="Arial" w:hAnsi="Arial" w:cs="Arial"/>
          <w:b w:val="0"/>
          <w:i/>
          <w:szCs w:val="24"/>
        </w:rPr>
        <w:t>Strategic and settlement planning strategies;</w:t>
      </w:r>
    </w:p>
    <w:p w14:paraId="3F460602" w14:textId="77777777" w:rsidR="00EF27C2" w:rsidRPr="00A32EC3" w:rsidRDefault="00EF27C2" w:rsidP="009E48C2">
      <w:pPr>
        <w:pStyle w:val="Heading3"/>
        <w:numPr>
          <w:ilvl w:val="0"/>
          <w:numId w:val="6"/>
        </w:numPr>
        <w:tabs>
          <w:tab w:val="left" w:pos="720"/>
        </w:tabs>
        <w:jc w:val="left"/>
        <w:rPr>
          <w:rFonts w:ascii="Arial" w:hAnsi="Arial" w:cs="Arial"/>
          <w:b w:val="0"/>
          <w:szCs w:val="24"/>
        </w:rPr>
      </w:pPr>
      <w:r w:rsidRPr="00A32EC3">
        <w:rPr>
          <w:rFonts w:ascii="Arial" w:hAnsi="Arial" w:cs="Arial"/>
          <w:b w:val="0"/>
          <w:i/>
          <w:szCs w:val="24"/>
        </w:rPr>
        <w:t>Planning scheme implementation strategies; and</w:t>
      </w:r>
    </w:p>
    <w:p w14:paraId="7C61522A" w14:textId="77777777" w:rsidR="00EF27C2" w:rsidRPr="00A32EC3" w:rsidRDefault="00EF27C2" w:rsidP="009E48C2">
      <w:pPr>
        <w:pStyle w:val="Heading3"/>
        <w:numPr>
          <w:ilvl w:val="0"/>
          <w:numId w:val="6"/>
        </w:numPr>
        <w:tabs>
          <w:tab w:val="left" w:pos="720"/>
        </w:tabs>
        <w:jc w:val="left"/>
        <w:rPr>
          <w:rFonts w:ascii="Arial" w:hAnsi="Arial" w:cs="Arial"/>
          <w:b w:val="0"/>
          <w:szCs w:val="24"/>
        </w:rPr>
      </w:pPr>
      <w:r w:rsidRPr="00A32EC3">
        <w:rPr>
          <w:rFonts w:ascii="Arial" w:hAnsi="Arial" w:cs="Arial"/>
          <w:b w:val="0"/>
          <w:i/>
          <w:szCs w:val="24"/>
        </w:rPr>
        <w:t xml:space="preserve"> Development control strategies.</w:t>
      </w:r>
    </w:p>
    <w:p w14:paraId="3C9A147D" w14:textId="77777777" w:rsidR="00EF27C2" w:rsidRPr="00A32EC3" w:rsidRDefault="00EF27C2" w:rsidP="00EF27C2">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 xml:space="preserve">The proposal has responded to the risk of bushfire through both supplying a Bushfire Context Report from Euca Planning Pty Ltd for the rezoning consideration and a Bushfire Management Statement for the subdivision component of the proposal. </w:t>
      </w:r>
      <w:r w:rsidR="009E48C2" w:rsidRPr="00A32EC3">
        <w:rPr>
          <w:rFonts w:ascii="Arial" w:hAnsi="Arial" w:cs="Arial"/>
          <w:b w:val="0"/>
          <w:szCs w:val="24"/>
        </w:rPr>
        <w:t xml:space="preserve">Both of these documents set out the required </w:t>
      </w:r>
      <w:r w:rsidR="009E48C2" w:rsidRPr="00A32EC3">
        <w:rPr>
          <w:rFonts w:ascii="Arial" w:hAnsi="Arial" w:cs="Arial"/>
          <w:b w:val="0"/>
          <w:szCs w:val="24"/>
        </w:rPr>
        <w:lastRenderedPageBreak/>
        <w:t xml:space="preserve">development requirements to ensure any new dwellings constructed can be adequately defended in the event of a bushfire. </w:t>
      </w:r>
    </w:p>
    <w:p w14:paraId="7E10C35E" w14:textId="77777777" w:rsidR="00B81CE1" w:rsidRDefault="00B81CE1" w:rsidP="009F54B1">
      <w:pPr>
        <w:pStyle w:val="Heading3"/>
        <w:numPr>
          <w:ilvl w:val="0"/>
          <w:numId w:val="0"/>
        </w:numPr>
        <w:tabs>
          <w:tab w:val="left" w:pos="720"/>
        </w:tabs>
        <w:ind w:left="284" w:hanging="284"/>
        <w:jc w:val="left"/>
        <w:rPr>
          <w:rFonts w:ascii="Arial" w:hAnsi="Arial" w:cs="Arial"/>
          <w:b w:val="0"/>
          <w:szCs w:val="24"/>
          <w:u w:val="single"/>
        </w:rPr>
      </w:pPr>
      <w:r>
        <w:rPr>
          <w:rFonts w:ascii="Arial" w:hAnsi="Arial" w:cs="Arial"/>
          <w:b w:val="0"/>
          <w:szCs w:val="24"/>
          <w:u w:val="single"/>
        </w:rPr>
        <w:t>Clause 14 Natural Resource Management</w:t>
      </w:r>
    </w:p>
    <w:p w14:paraId="6423E3AF" w14:textId="77777777" w:rsidR="00B81CE1" w:rsidRDefault="00B81CE1" w:rsidP="00B81CE1">
      <w:pPr>
        <w:pStyle w:val="Heading3"/>
        <w:numPr>
          <w:ilvl w:val="0"/>
          <w:numId w:val="5"/>
        </w:numPr>
        <w:tabs>
          <w:tab w:val="left" w:pos="720"/>
        </w:tabs>
        <w:jc w:val="left"/>
        <w:rPr>
          <w:rFonts w:ascii="Arial" w:hAnsi="Arial" w:cs="Arial"/>
          <w:b w:val="0"/>
          <w:szCs w:val="24"/>
          <w:u w:val="single"/>
        </w:rPr>
      </w:pPr>
      <w:r>
        <w:rPr>
          <w:rFonts w:ascii="Arial" w:hAnsi="Arial" w:cs="Arial"/>
          <w:b w:val="0"/>
          <w:szCs w:val="24"/>
          <w:u w:val="single"/>
        </w:rPr>
        <w:t>Clause 14.01-1 Protection of agricultural land</w:t>
      </w:r>
    </w:p>
    <w:p w14:paraId="4FE29833" w14:textId="77777777" w:rsidR="00B81CE1" w:rsidRDefault="00B81CE1" w:rsidP="00B81CE1">
      <w:pPr>
        <w:pStyle w:val="Heading3"/>
        <w:numPr>
          <w:ilvl w:val="0"/>
          <w:numId w:val="0"/>
        </w:numPr>
        <w:tabs>
          <w:tab w:val="left" w:pos="720"/>
        </w:tabs>
        <w:ind w:left="720"/>
        <w:jc w:val="left"/>
        <w:rPr>
          <w:rFonts w:ascii="Arial" w:hAnsi="Arial" w:cs="Arial"/>
          <w:b w:val="0"/>
          <w:szCs w:val="24"/>
        </w:rPr>
      </w:pPr>
      <w:r>
        <w:rPr>
          <w:rFonts w:ascii="Arial" w:hAnsi="Arial" w:cs="Arial"/>
          <w:b w:val="0"/>
          <w:szCs w:val="24"/>
        </w:rPr>
        <w:t>Objective:</w:t>
      </w:r>
    </w:p>
    <w:p w14:paraId="42F5BE62" w14:textId="77777777" w:rsidR="00B81CE1" w:rsidRDefault="00B81CE1" w:rsidP="00B81CE1">
      <w:pPr>
        <w:pStyle w:val="Heading3"/>
        <w:numPr>
          <w:ilvl w:val="0"/>
          <w:numId w:val="0"/>
        </w:numPr>
        <w:tabs>
          <w:tab w:val="left" w:pos="720"/>
        </w:tabs>
        <w:ind w:left="720"/>
        <w:jc w:val="left"/>
        <w:rPr>
          <w:rFonts w:ascii="Arial" w:hAnsi="Arial" w:cs="Arial"/>
          <w:b w:val="0"/>
          <w:i/>
        </w:rPr>
      </w:pPr>
      <w:r w:rsidRPr="00B81CE1">
        <w:rPr>
          <w:rFonts w:ascii="Arial" w:hAnsi="Arial" w:cs="Arial"/>
          <w:b w:val="0"/>
          <w:i/>
        </w:rPr>
        <w:t>To protect productive farmland which is of strategic significance in the local or regional context</w:t>
      </w:r>
      <w:r>
        <w:rPr>
          <w:rFonts w:ascii="Arial" w:hAnsi="Arial" w:cs="Arial"/>
          <w:b w:val="0"/>
          <w:i/>
        </w:rPr>
        <w:t>.</w:t>
      </w:r>
    </w:p>
    <w:p w14:paraId="689597FB" w14:textId="77777777" w:rsidR="00B81CE1" w:rsidRDefault="00B81CE1" w:rsidP="00B81CE1">
      <w:pPr>
        <w:pStyle w:val="Heading3"/>
        <w:numPr>
          <w:ilvl w:val="0"/>
          <w:numId w:val="0"/>
        </w:numPr>
        <w:tabs>
          <w:tab w:val="left" w:pos="720"/>
        </w:tabs>
        <w:ind w:left="720"/>
        <w:jc w:val="left"/>
        <w:rPr>
          <w:rFonts w:ascii="Arial" w:hAnsi="Arial" w:cs="Arial"/>
          <w:b w:val="0"/>
        </w:rPr>
      </w:pPr>
      <w:r>
        <w:rPr>
          <w:rFonts w:ascii="Arial" w:hAnsi="Arial" w:cs="Arial"/>
          <w:b w:val="0"/>
        </w:rPr>
        <w:t>Strategies:</w:t>
      </w:r>
    </w:p>
    <w:p w14:paraId="4DF464FB" w14:textId="77777777" w:rsidR="00B81CE1" w:rsidRPr="00B81CE1" w:rsidRDefault="00B81CE1" w:rsidP="00B81CE1">
      <w:pPr>
        <w:pStyle w:val="Heading3"/>
        <w:numPr>
          <w:ilvl w:val="0"/>
          <w:numId w:val="0"/>
        </w:numPr>
        <w:tabs>
          <w:tab w:val="left" w:pos="720"/>
        </w:tabs>
        <w:ind w:left="720"/>
        <w:jc w:val="left"/>
        <w:rPr>
          <w:rFonts w:ascii="Arial" w:hAnsi="Arial" w:cs="Arial"/>
          <w:b w:val="0"/>
          <w:i/>
        </w:rPr>
      </w:pPr>
      <w:r w:rsidRPr="00B81CE1">
        <w:rPr>
          <w:rFonts w:ascii="Arial" w:hAnsi="Arial" w:cs="Arial"/>
          <w:b w:val="0"/>
          <w:i/>
        </w:rPr>
        <w:t>Ensure that the State’s agricultural base is protected from the unplanned loss of productive agricultural land due to permanent changes of land use.</w:t>
      </w:r>
    </w:p>
    <w:p w14:paraId="33D2C122" w14:textId="77777777" w:rsidR="00B81CE1" w:rsidRDefault="00B81CE1" w:rsidP="00B81CE1">
      <w:pPr>
        <w:pStyle w:val="Heading3"/>
        <w:numPr>
          <w:ilvl w:val="0"/>
          <w:numId w:val="0"/>
        </w:numPr>
        <w:tabs>
          <w:tab w:val="left" w:pos="720"/>
        </w:tabs>
        <w:ind w:left="720"/>
        <w:jc w:val="left"/>
        <w:rPr>
          <w:rFonts w:ascii="Arial" w:hAnsi="Arial" w:cs="Arial"/>
          <w:b w:val="0"/>
          <w:i/>
        </w:rPr>
      </w:pPr>
      <w:r w:rsidRPr="00B81CE1">
        <w:rPr>
          <w:rFonts w:ascii="Arial" w:hAnsi="Arial" w:cs="Arial"/>
          <w:b w:val="0"/>
          <w:i/>
        </w:rPr>
        <w:t>Permanent removal of productive agricultural land from the State's agricultural base must not be undertaken without consideration of its economic importance for the agricultural production and processing sectors.</w:t>
      </w:r>
    </w:p>
    <w:p w14:paraId="374807EC" w14:textId="77777777" w:rsidR="00B81CE1" w:rsidRPr="00A415EF" w:rsidRDefault="00B81CE1" w:rsidP="00A415EF">
      <w:pPr>
        <w:pStyle w:val="Heading3"/>
        <w:numPr>
          <w:ilvl w:val="0"/>
          <w:numId w:val="0"/>
        </w:numPr>
        <w:tabs>
          <w:tab w:val="left" w:pos="720"/>
        </w:tabs>
        <w:ind w:left="720"/>
        <w:jc w:val="left"/>
        <w:rPr>
          <w:rFonts w:ascii="Arial" w:hAnsi="Arial" w:cs="Arial"/>
          <w:b w:val="0"/>
        </w:rPr>
      </w:pPr>
      <w:r>
        <w:rPr>
          <w:rFonts w:ascii="Arial" w:hAnsi="Arial" w:cs="Arial"/>
          <w:b w:val="0"/>
        </w:rPr>
        <w:t xml:space="preserve">The removal of agricultural land is considered appropriate in this instance and will not affect the agricultural production and processing sectors. The land is currently used for grazing purposes and is not intensively farmed. The current predominant land use is the caravan park. </w:t>
      </w:r>
    </w:p>
    <w:p w14:paraId="6164C904" w14:textId="77777777" w:rsidR="009F54B1" w:rsidRPr="00A32EC3" w:rsidRDefault="008E4F03" w:rsidP="009F54B1">
      <w:pPr>
        <w:pStyle w:val="Heading3"/>
        <w:numPr>
          <w:ilvl w:val="0"/>
          <w:numId w:val="0"/>
        </w:numPr>
        <w:tabs>
          <w:tab w:val="left" w:pos="720"/>
        </w:tabs>
        <w:ind w:left="284" w:hanging="284"/>
        <w:jc w:val="left"/>
        <w:rPr>
          <w:rFonts w:ascii="Arial" w:hAnsi="Arial" w:cs="Arial"/>
          <w:b w:val="0"/>
          <w:szCs w:val="24"/>
          <w:u w:val="single"/>
        </w:rPr>
      </w:pPr>
      <w:r w:rsidRPr="00A32EC3">
        <w:rPr>
          <w:rFonts w:ascii="Arial" w:hAnsi="Arial" w:cs="Arial"/>
          <w:b w:val="0"/>
          <w:szCs w:val="24"/>
          <w:u w:val="single"/>
        </w:rPr>
        <w:t>Clause 16 Housing</w:t>
      </w:r>
    </w:p>
    <w:p w14:paraId="728087F3" w14:textId="77777777" w:rsidR="008E4F03" w:rsidRPr="00A32EC3" w:rsidRDefault="008E4F03" w:rsidP="008E4F03">
      <w:pPr>
        <w:pStyle w:val="Heading3"/>
        <w:numPr>
          <w:ilvl w:val="0"/>
          <w:numId w:val="5"/>
        </w:numPr>
        <w:tabs>
          <w:tab w:val="left" w:pos="720"/>
        </w:tabs>
        <w:jc w:val="left"/>
        <w:rPr>
          <w:rFonts w:ascii="Arial" w:hAnsi="Arial" w:cs="Arial"/>
          <w:b w:val="0"/>
          <w:szCs w:val="24"/>
          <w:u w:val="single"/>
        </w:rPr>
      </w:pPr>
      <w:r w:rsidRPr="00A32EC3">
        <w:rPr>
          <w:rFonts w:ascii="Arial" w:hAnsi="Arial" w:cs="Arial"/>
          <w:b w:val="0"/>
          <w:szCs w:val="24"/>
          <w:u w:val="single"/>
        </w:rPr>
        <w:t>Clause 16.02-1 Rural residential development</w:t>
      </w:r>
    </w:p>
    <w:p w14:paraId="47EC6BE4" w14:textId="77777777" w:rsidR="009F54B1" w:rsidRPr="00A32EC3" w:rsidRDefault="008E4F03" w:rsidP="008E4F03">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Objective:</w:t>
      </w:r>
    </w:p>
    <w:p w14:paraId="53F3D1FC" w14:textId="77777777" w:rsidR="008E4F03" w:rsidRPr="00A32EC3" w:rsidRDefault="008E4F03" w:rsidP="008E4F03">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i/>
          <w:szCs w:val="24"/>
        </w:rPr>
        <w:t>To identify land suitable for rural living and rural residential development.</w:t>
      </w:r>
    </w:p>
    <w:p w14:paraId="4BCB8750" w14:textId="77777777" w:rsidR="008E4F03" w:rsidRPr="00A32EC3" w:rsidRDefault="008E4F03" w:rsidP="008E4F03">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Strategies:</w:t>
      </w:r>
    </w:p>
    <w:p w14:paraId="5A12EEF0" w14:textId="77777777" w:rsidR="008E4F03" w:rsidRPr="00A32EC3" w:rsidRDefault="008E4F03" w:rsidP="008E4F03">
      <w:pPr>
        <w:pStyle w:val="Heading3"/>
        <w:numPr>
          <w:ilvl w:val="0"/>
          <w:numId w:val="0"/>
        </w:numPr>
        <w:tabs>
          <w:tab w:val="left" w:pos="720"/>
        </w:tabs>
        <w:ind w:left="720"/>
        <w:jc w:val="left"/>
        <w:rPr>
          <w:rFonts w:ascii="Arial" w:hAnsi="Arial" w:cs="Arial"/>
          <w:b w:val="0"/>
          <w:i/>
          <w:szCs w:val="24"/>
        </w:rPr>
      </w:pPr>
      <w:r w:rsidRPr="00A32EC3">
        <w:rPr>
          <w:rFonts w:ascii="Arial" w:hAnsi="Arial" w:cs="Arial"/>
          <w:b w:val="0"/>
          <w:i/>
          <w:szCs w:val="24"/>
        </w:rPr>
        <w:t>Ensure land is only zoned for rural living or rural residential development where it:</w:t>
      </w:r>
    </w:p>
    <w:p w14:paraId="23655617" w14:textId="77777777" w:rsidR="008E4F03" w:rsidRPr="00A32EC3" w:rsidRDefault="008E4F03" w:rsidP="008E4F03">
      <w:pPr>
        <w:pStyle w:val="Heading3"/>
        <w:numPr>
          <w:ilvl w:val="0"/>
          <w:numId w:val="6"/>
        </w:numPr>
        <w:tabs>
          <w:tab w:val="left" w:pos="720"/>
        </w:tabs>
        <w:jc w:val="left"/>
        <w:rPr>
          <w:rFonts w:ascii="Arial" w:hAnsi="Arial" w:cs="Arial"/>
          <w:b w:val="0"/>
          <w:i/>
          <w:szCs w:val="24"/>
        </w:rPr>
      </w:pPr>
      <w:r w:rsidRPr="00A32EC3">
        <w:rPr>
          <w:rFonts w:ascii="Arial" w:hAnsi="Arial" w:cs="Arial"/>
          <w:b w:val="0"/>
          <w:i/>
          <w:szCs w:val="24"/>
        </w:rPr>
        <w:t>Is located close to existing towns and urban centres, but not in areas that will be required for fully serviced urban development.</w:t>
      </w:r>
    </w:p>
    <w:p w14:paraId="01A46F39" w14:textId="77777777" w:rsidR="008E4F03" w:rsidRPr="00A32EC3" w:rsidRDefault="008E4F03" w:rsidP="008E4F03">
      <w:pPr>
        <w:pStyle w:val="Heading3"/>
        <w:numPr>
          <w:ilvl w:val="0"/>
          <w:numId w:val="6"/>
        </w:numPr>
        <w:tabs>
          <w:tab w:val="left" w:pos="720"/>
        </w:tabs>
        <w:jc w:val="left"/>
        <w:rPr>
          <w:rFonts w:ascii="Arial" w:hAnsi="Arial" w:cs="Arial"/>
          <w:b w:val="0"/>
          <w:i/>
          <w:szCs w:val="24"/>
        </w:rPr>
      </w:pPr>
      <w:r w:rsidRPr="00A32EC3">
        <w:rPr>
          <w:rFonts w:ascii="Arial" w:hAnsi="Arial" w:cs="Arial"/>
          <w:b w:val="0"/>
          <w:i/>
          <w:szCs w:val="24"/>
        </w:rPr>
        <w:t>Can be supplied with electricity and water and good quality roads.</w:t>
      </w:r>
    </w:p>
    <w:p w14:paraId="1C4BA065" w14:textId="113430C6" w:rsidR="00066A90" w:rsidRPr="00A32EC3" w:rsidRDefault="002A3440" w:rsidP="008E4F03">
      <w:pPr>
        <w:pStyle w:val="Heading3"/>
        <w:numPr>
          <w:ilvl w:val="0"/>
          <w:numId w:val="0"/>
        </w:numPr>
        <w:tabs>
          <w:tab w:val="left" w:pos="720"/>
        </w:tabs>
        <w:ind w:left="720"/>
        <w:jc w:val="left"/>
        <w:rPr>
          <w:rFonts w:ascii="Arial" w:hAnsi="Arial" w:cs="Arial"/>
          <w:b w:val="0"/>
          <w:szCs w:val="24"/>
        </w:rPr>
      </w:pPr>
      <w:r w:rsidRPr="00A32EC3">
        <w:rPr>
          <w:rFonts w:ascii="Arial" w:hAnsi="Arial" w:cs="Arial"/>
          <w:b w:val="0"/>
          <w:szCs w:val="24"/>
        </w:rPr>
        <w:t xml:space="preserve">The property is located on the periphery of the Venus Bay settlement </w:t>
      </w:r>
      <w:r w:rsidR="00CA6FA8">
        <w:rPr>
          <w:rFonts w:ascii="Arial" w:hAnsi="Arial" w:cs="Arial"/>
          <w:b w:val="0"/>
          <w:szCs w:val="24"/>
        </w:rPr>
        <w:t>boundary</w:t>
      </w:r>
      <w:r w:rsidR="00CA6FA8" w:rsidRPr="00A32EC3">
        <w:rPr>
          <w:rFonts w:ascii="Arial" w:hAnsi="Arial" w:cs="Arial"/>
          <w:b w:val="0"/>
          <w:szCs w:val="24"/>
        </w:rPr>
        <w:t xml:space="preserve"> </w:t>
      </w:r>
      <w:r w:rsidRPr="00A32EC3">
        <w:rPr>
          <w:rFonts w:ascii="Arial" w:hAnsi="Arial" w:cs="Arial"/>
          <w:b w:val="0"/>
          <w:szCs w:val="24"/>
        </w:rPr>
        <w:t xml:space="preserve">but is identified by the Venus Bay Estate 1 Framework Plan as </w:t>
      </w:r>
      <w:r w:rsidR="00A32EC3" w:rsidRPr="00A32EC3">
        <w:rPr>
          <w:rFonts w:ascii="Arial" w:hAnsi="Arial" w:cs="Arial"/>
          <w:b w:val="0"/>
          <w:szCs w:val="24"/>
        </w:rPr>
        <w:t>potential long term residential</w:t>
      </w:r>
      <w:r w:rsidR="00FB2C46">
        <w:rPr>
          <w:rFonts w:ascii="Arial" w:hAnsi="Arial" w:cs="Arial"/>
          <w:b w:val="0"/>
          <w:szCs w:val="24"/>
        </w:rPr>
        <w:t xml:space="preserve"> </w:t>
      </w:r>
      <w:r w:rsidR="00FB2C46" w:rsidRPr="00A72CCB">
        <w:rPr>
          <w:rFonts w:ascii="Arial" w:hAnsi="Arial" w:cs="Arial"/>
          <w:b w:val="0"/>
          <w:i/>
          <w:szCs w:val="24"/>
        </w:rPr>
        <w:t>(see Map 3)</w:t>
      </w:r>
      <w:r w:rsidR="00A32EC3" w:rsidRPr="00A32EC3">
        <w:rPr>
          <w:rFonts w:ascii="Arial" w:hAnsi="Arial" w:cs="Arial"/>
          <w:b w:val="0"/>
          <w:szCs w:val="24"/>
        </w:rPr>
        <w:t xml:space="preserve">. </w:t>
      </w:r>
    </w:p>
    <w:p w14:paraId="1C550F7F" w14:textId="77777777" w:rsidR="005E15C7" w:rsidRDefault="005E15C7" w:rsidP="005E15C7">
      <w:pPr>
        <w:pStyle w:val="Heading3"/>
        <w:numPr>
          <w:ilvl w:val="0"/>
          <w:numId w:val="0"/>
        </w:numPr>
        <w:tabs>
          <w:tab w:val="left" w:pos="720"/>
        </w:tabs>
        <w:ind w:left="284" w:hanging="284"/>
        <w:jc w:val="left"/>
        <w:rPr>
          <w:rFonts w:ascii="Arial" w:hAnsi="Arial" w:cs="Arial"/>
          <w:b w:val="0"/>
          <w:szCs w:val="24"/>
          <w:u w:val="single"/>
        </w:rPr>
      </w:pPr>
      <w:r>
        <w:rPr>
          <w:rFonts w:ascii="Arial" w:hAnsi="Arial" w:cs="Arial"/>
          <w:b w:val="0"/>
          <w:szCs w:val="24"/>
          <w:u w:val="single"/>
        </w:rPr>
        <w:t>Clause 17 Economic Development</w:t>
      </w:r>
    </w:p>
    <w:p w14:paraId="06404116" w14:textId="77777777" w:rsidR="005E15C7" w:rsidRPr="005E15C7" w:rsidRDefault="005E15C7" w:rsidP="005E15C7">
      <w:pPr>
        <w:pStyle w:val="Heading3"/>
        <w:numPr>
          <w:ilvl w:val="0"/>
          <w:numId w:val="5"/>
        </w:numPr>
        <w:tabs>
          <w:tab w:val="left" w:pos="720"/>
        </w:tabs>
        <w:jc w:val="left"/>
        <w:rPr>
          <w:rFonts w:ascii="Arial" w:hAnsi="Arial" w:cs="Arial"/>
          <w:b w:val="0"/>
          <w:szCs w:val="24"/>
          <w:u w:val="single"/>
        </w:rPr>
      </w:pPr>
      <w:r w:rsidRPr="005E15C7">
        <w:rPr>
          <w:rFonts w:ascii="Arial" w:hAnsi="Arial" w:cs="Arial"/>
          <w:b w:val="0"/>
          <w:szCs w:val="24"/>
          <w:u w:val="single"/>
        </w:rPr>
        <w:t>Clause 17.03-1 Facilitating Tourism</w:t>
      </w:r>
    </w:p>
    <w:p w14:paraId="6A0D9ED3" w14:textId="77777777" w:rsidR="005E15C7" w:rsidRDefault="005E15C7" w:rsidP="005E15C7">
      <w:pPr>
        <w:pStyle w:val="Heading3"/>
        <w:numPr>
          <w:ilvl w:val="0"/>
          <w:numId w:val="0"/>
        </w:numPr>
        <w:tabs>
          <w:tab w:val="left" w:pos="720"/>
        </w:tabs>
        <w:ind w:left="720"/>
        <w:jc w:val="left"/>
        <w:rPr>
          <w:rFonts w:ascii="Arial" w:hAnsi="Arial" w:cs="Arial"/>
          <w:b w:val="0"/>
          <w:szCs w:val="24"/>
        </w:rPr>
      </w:pPr>
      <w:r>
        <w:rPr>
          <w:rFonts w:ascii="Arial" w:hAnsi="Arial" w:cs="Arial"/>
          <w:b w:val="0"/>
          <w:szCs w:val="24"/>
        </w:rPr>
        <w:t>Objective:</w:t>
      </w:r>
    </w:p>
    <w:p w14:paraId="27930532" w14:textId="77777777" w:rsidR="005E15C7" w:rsidRDefault="005E15C7" w:rsidP="005E15C7">
      <w:pPr>
        <w:pStyle w:val="Heading3"/>
        <w:numPr>
          <w:ilvl w:val="0"/>
          <w:numId w:val="0"/>
        </w:numPr>
        <w:tabs>
          <w:tab w:val="left" w:pos="720"/>
        </w:tabs>
        <w:ind w:left="720"/>
        <w:jc w:val="left"/>
        <w:rPr>
          <w:rFonts w:ascii="Arial" w:hAnsi="Arial" w:cs="Arial"/>
          <w:b w:val="0"/>
          <w:i/>
          <w:szCs w:val="24"/>
        </w:rPr>
      </w:pPr>
      <w:r w:rsidRPr="005E15C7">
        <w:rPr>
          <w:rFonts w:ascii="Arial" w:hAnsi="Arial" w:cs="Arial"/>
          <w:b w:val="0"/>
          <w:i/>
          <w:szCs w:val="24"/>
        </w:rPr>
        <w:lastRenderedPageBreak/>
        <w:t>To encourage tourism development</w:t>
      </w:r>
      <w:r>
        <w:rPr>
          <w:rFonts w:ascii="Arial" w:hAnsi="Arial" w:cs="Arial"/>
          <w:b w:val="0"/>
          <w:i/>
          <w:szCs w:val="24"/>
        </w:rPr>
        <w:t xml:space="preserve"> to maximise the employment and long-term economic, social and cultural benefits of developing the State as a competitive domestic and international tourist destination.</w:t>
      </w:r>
    </w:p>
    <w:p w14:paraId="4E3B069C" w14:textId="1E43AC1A" w:rsidR="005E15C7" w:rsidRPr="00DB0B63" w:rsidRDefault="00DB0B63" w:rsidP="005E15C7">
      <w:pPr>
        <w:pStyle w:val="Heading3"/>
        <w:numPr>
          <w:ilvl w:val="0"/>
          <w:numId w:val="0"/>
        </w:numPr>
        <w:tabs>
          <w:tab w:val="left" w:pos="720"/>
        </w:tabs>
        <w:ind w:left="720"/>
        <w:jc w:val="left"/>
        <w:rPr>
          <w:rFonts w:ascii="Arial" w:hAnsi="Arial" w:cs="Arial"/>
          <w:b w:val="0"/>
          <w:szCs w:val="24"/>
        </w:rPr>
      </w:pPr>
      <w:r>
        <w:rPr>
          <w:rFonts w:ascii="Arial" w:hAnsi="Arial" w:cs="Arial"/>
          <w:b w:val="0"/>
          <w:szCs w:val="24"/>
        </w:rPr>
        <w:t xml:space="preserve">The application of the Special Use Zone </w:t>
      </w:r>
      <w:r w:rsidR="00534A86">
        <w:rPr>
          <w:rFonts w:ascii="Arial" w:hAnsi="Arial" w:cs="Arial"/>
          <w:b w:val="0"/>
          <w:szCs w:val="24"/>
        </w:rPr>
        <w:t xml:space="preserve">to the caravan park will </w:t>
      </w:r>
      <w:r w:rsidR="00CA6FA8">
        <w:rPr>
          <w:rFonts w:ascii="Arial" w:hAnsi="Arial" w:cs="Arial"/>
          <w:b w:val="0"/>
          <w:szCs w:val="24"/>
        </w:rPr>
        <w:t xml:space="preserve">encourage </w:t>
      </w:r>
      <w:r w:rsidR="00872563">
        <w:rPr>
          <w:rFonts w:ascii="Arial" w:hAnsi="Arial" w:cs="Arial"/>
          <w:b w:val="0"/>
          <w:szCs w:val="24"/>
        </w:rPr>
        <w:t xml:space="preserve">the ongoing operations of this business in Venus Bay and will continue to facilitate the tourism industry in the southern portion of the Shire. </w:t>
      </w:r>
      <w:r w:rsidR="00534A86">
        <w:rPr>
          <w:rFonts w:ascii="Arial" w:hAnsi="Arial" w:cs="Arial"/>
          <w:b w:val="0"/>
          <w:szCs w:val="24"/>
        </w:rPr>
        <w:t xml:space="preserve"> </w:t>
      </w:r>
    </w:p>
    <w:p w14:paraId="49797865" w14:textId="77777777" w:rsidR="008A4EF7" w:rsidRDefault="008A4EF7" w:rsidP="008A4EF7">
      <w:pPr>
        <w:pStyle w:val="Heading3"/>
        <w:numPr>
          <w:ilvl w:val="0"/>
          <w:numId w:val="0"/>
        </w:numPr>
        <w:tabs>
          <w:tab w:val="left" w:pos="720"/>
        </w:tabs>
        <w:jc w:val="left"/>
        <w:rPr>
          <w:rFonts w:ascii="Arial" w:hAnsi="Arial" w:cs="Arial"/>
          <w:szCs w:val="24"/>
        </w:rPr>
      </w:pPr>
      <w:r w:rsidRPr="00A32EC3">
        <w:rPr>
          <w:rFonts w:ascii="Arial" w:hAnsi="Arial" w:cs="Arial"/>
          <w:szCs w:val="24"/>
        </w:rPr>
        <w:t>How does the Amendment support or implement the Local Planning Policy Framework, and specifically the Municipal Strategic Statement?</w:t>
      </w:r>
    </w:p>
    <w:p w14:paraId="540C9FD8" w14:textId="77777777" w:rsidR="00F309ED" w:rsidRPr="00F309ED" w:rsidRDefault="00F309ED" w:rsidP="008A4EF7">
      <w:pPr>
        <w:pStyle w:val="Heading3"/>
        <w:numPr>
          <w:ilvl w:val="0"/>
          <w:numId w:val="0"/>
        </w:numPr>
        <w:tabs>
          <w:tab w:val="left" w:pos="720"/>
        </w:tabs>
        <w:jc w:val="left"/>
        <w:rPr>
          <w:rFonts w:ascii="Arial" w:hAnsi="Arial" w:cs="Arial"/>
          <w:b w:val="0"/>
          <w:szCs w:val="24"/>
          <w:u w:val="single"/>
        </w:rPr>
      </w:pPr>
      <w:r>
        <w:rPr>
          <w:rFonts w:ascii="Arial" w:hAnsi="Arial" w:cs="Arial"/>
          <w:b w:val="0"/>
          <w:szCs w:val="24"/>
          <w:u w:val="single"/>
        </w:rPr>
        <w:t>Clause 21.04 Vision</w:t>
      </w:r>
    </w:p>
    <w:p w14:paraId="035D038E" w14:textId="11B41697" w:rsidR="00645F9F" w:rsidRDefault="00645F9F" w:rsidP="00F309ED">
      <w:pPr>
        <w:pStyle w:val="Heading3"/>
        <w:numPr>
          <w:ilvl w:val="0"/>
          <w:numId w:val="5"/>
        </w:numPr>
        <w:tabs>
          <w:tab w:val="left" w:pos="720"/>
        </w:tabs>
        <w:jc w:val="left"/>
        <w:rPr>
          <w:rFonts w:ascii="Arial" w:hAnsi="Arial" w:cs="Arial"/>
          <w:b w:val="0"/>
          <w:szCs w:val="24"/>
          <w:u w:val="single"/>
        </w:rPr>
      </w:pPr>
      <w:r>
        <w:rPr>
          <w:rFonts w:ascii="Arial" w:hAnsi="Arial" w:cs="Arial"/>
          <w:b w:val="0"/>
          <w:szCs w:val="24"/>
          <w:u w:val="single"/>
        </w:rPr>
        <w:t>Clause 21.04 Vision – South Gippsland Shire Council – Council Plan 2010-2014</w:t>
      </w:r>
    </w:p>
    <w:p w14:paraId="225E0926" w14:textId="77777777" w:rsidR="00645F9F" w:rsidRPr="00645F9F" w:rsidRDefault="00645F9F" w:rsidP="006503E0">
      <w:pPr>
        <w:pStyle w:val="Heading3"/>
        <w:numPr>
          <w:ilvl w:val="0"/>
          <w:numId w:val="0"/>
        </w:numPr>
        <w:tabs>
          <w:tab w:val="left" w:pos="720"/>
        </w:tabs>
        <w:ind w:left="720"/>
        <w:jc w:val="left"/>
        <w:rPr>
          <w:rFonts w:ascii="Arial" w:hAnsi="Arial" w:cs="Arial"/>
          <w:b w:val="0"/>
          <w:szCs w:val="24"/>
          <w:u w:val="single"/>
        </w:rPr>
      </w:pPr>
      <w:r w:rsidRPr="00645F9F">
        <w:rPr>
          <w:rFonts w:ascii="Arial" w:hAnsi="Arial" w:cs="Arial"/>
          <w:b w:val="0"/>
        </w:rPr>
        <w:t>The South Gippsland Shire Council – Council Plan sets out the key future directions of the Council. The mission of the Plan is “To effectively plan and provide for the social, built, economic and natural environments that ensure the future wellbeing of South Gippsland communities”. The Municipal Strategic Statement is consistent with and enhances the vision of the Council Plan.</w:t>
      </w:r>
    </w:p>
    <w:p w14:paraId="0C91B0E1" w14:textId="77777777" w:rsidR="00645F9F" w:rsidRDefault="00645F9F" w:rsidP="006503E0">
      <w:pPr>
        <w:pStyle w:val="Heading3"/>
        <w:numPr>
          <w:ilvl w:val="0"/>
          <w:numId w:val="0"/>
        </w:numPr>
        <w:tabs>
          <w:tab w:val="left" w:pos="720"/>
        </w:tabs>
        <w:ind w:left="720"/>
        <w:jc w:val="left"/>
        <w:rPr>
          <w:rFonts w:ascii="Arial" w:hAnsi="Arial" w:cs="Arial"/>
          <w:b w:val="0"/>
          <w:szCs w:val="24"/>
        </w:rPr>
      </w:pPr>
      <w:r>
        <w:rPr>
          <w:rFonts w:ascii="Arial" w:hAnsi="Arial" w:cs="Arial"/>
          <w:b w:val="0"/>
          <w:szCs w:val="24"/>
        </w:rPr>
        <w:t>Applicable visions are:</w:t>
      </w:r>
    </w:p>
    <w:p w14:paraId="4C3B5272" w14:textId="77777777" w:rsidR="00645F9F" w:rsidRDefault="00645F9F" w:rsidP="006503E0">
      <w:pPr>
        <w:pStyle w:val="Heading3"/>
        <w:numPr>
          <w:ilvl w:val="0"/>
          <w:numId w:val="0"/>
        </w:numPr>
        <w:tabs>
          <w:tab w:val="left" w:pos="720"/>
        </w:tabs>
        <w:ind w:left="1004" w:hanging="284"/>
        <w:jc w:val="left"/>
        <w:rPr>
          <w:rFonts w:ascii="Arial" w:hAnsi="Arial" w:cs="Arial"/>
          <w:b w:val="0"/>
          <w:i/>
          <w:szCs w:val="24"/>
        </w:rPr>
      </w:pPr>
      <w:r>
        <w:rPr>
          <w:rFonts w:ascii="Arial" w:hAnsi="Arial" w:cs="Arial"/>
          <w:b w:val="0"/>
          <w:i/>
          <w:szCs w:val="24"/>
        </w:rPr>
        <w:t>Settlement</w:t>
      </w:r>
    </w:p>
    <w:p w14:paraId="1AD6CDC9" w14:textId="77777777" w:rsidR="00645F9F" w:rsidRPr="00645F9F" w:rsidRDefault="00645F9F" w:rsidP="00645F9F">
      <w:pPr>
        <w:pStyle w:val="Heading3"/>
        <w:numPr>
          <w:ilvl w:val="0"/>
          <w:numId w:val="5"/>
        </w:numPr>
        <w:tabs>
          <w:tab w:val="left" w:pos="720"/>
        </w:tabs>
        <w:jc w:val="left"/>
        <w:rPr>
          <w:rFonts w:ascii="Arial" w:hAnsi="Arial" w:cs="Arial"/>
          <w:b w:val="0"/>
          <w:szCs w:val="24"/>
        </w:rPr>
      </w:pPr>
      <w:r w:rsidRPr="00645F9F">
        <w:rPr>
          <w:rFonts w:ascii="Arial" w:hAnsi="Arial" w:cs="Arial"/>
          <w:b w:val="0"/>
        </w:rPr>
        <w:t>Availability of high quality and diverse lifestyle opportunities</w:t>
      </w:r>
      <w:r>
        <w:rPr>
          <w:rFonts w:ascii="Arial" w:hAnsi="Arial" w:cs="Arial"/>
          <w:b w:val="0"/>
        </w:rPr>
        <w:t>;</w:t>
      </w:r>
    </w:p>
    <w:p w14:paraId="3DA160DA" w14:textId="77777777" w:rsidR="00645F9F" w:rsidRPr="00645F9F" w:rsidRDefault="00645F9F" w:rsidP="00645F9F">
      <w:pPr>
        <w:pStyle w:val="Heading3"/>
        <w:numPr>
          <w:ilvl w:val="0"/>
          <w:numId w:val="5"/>
        </w:numPr>
        <w:tabs>
          <w:tab w:val="left" w:pos="720"/>
        </w:tabs>
        <w:jc w:val="left"/>
        <w:rPr>
          <w:rFonts w:ascii="Arial" w:hAnsi="Arial" w:cs="Arial"/>
          <w:b w:val="0"/>
          <w:szCs w:val="24"/>
        </w:rPr>
      </w:pPr>
      <w:r w:rsidRPr="00645F9F">
        <w:rPr>
          <w:rFonts w:ascii="Arial" w:hAnsi="Arial" w:cs="Arial"/>
          <w:b w:val="0"/>
        </w:rPr>
        <w:t>The coastal environment is protected for its environmental, recreational, cultural, economic, heritage and landscape values</w:t>
      </w:r>
      <w:r>
        <w:rPr>
          <w:rFonts w:ascii="Arial" w:hAnsi="Arial" w:cs="Arial"/>
          <w:b w:val="0"/>
        </w:rPr>
        <w:t>;</w:t>
      </w:r>
    </w:p>
    <w:p w14:paraId="730D53F3" w14:textId="77777777" w:rsidR="00645F9F" w:rsidRPr="00645F9F" w:rsidRDefault="00645F9F" w:rsidP="00645F9F">
      <w:pPr>
        <w:pStyle w:val="Heading3"/>
        <w:numPr>
          <w:ilvl w:val="0"/>
          <w:numId w:val="5"/>
        </w:numPr>
        <w:tabs>
          <w:tab w:val="left" w:pos="720"/>
        </w:tabs>
        <w:jc w:val="left"/>
        <w:rPr>
          <w:rFonts w:ascii="Arial" w:hAnsi="Arial" w:cs="Arial"/>
          <w:b w:val="0"/>
          <w:szCs w:val="24"/>
        </w:rPr>
      </w:pPr>
      <w:r w:rsidRPr="00645F9F">
        <w:rPr>
          <w:rFonts w:ascii="Arial" w:hAnsi="Arial" w:cs="Arial"/>
          <w:b w:val="0"/>
        </w:rPr>
        <w:t>Development in bushfire prone areas is compatible with the bushfire risk</w:t>
      </w:r>
      <w:r>
        <w:rPr>
          <w:rFonts w:ascii="Arial" w:hAnsi="Arial" w:cs="Arial"/>
          <w:b w:val="0"/>
        </w:rPr>
        <w:t>.</w:t>
      </w:r>
    </w:p>
    <w:p w14:paraId="615A796D" w14:textId="77777777" w:rsidR="00645F9F" w:rsidRDefault="00ED1E34" w:rsidP="006503E0">
      <w:pPr>
        <w:pStyle w:val="Heading3"/>
        <w:numPr>
          <w:ilvl w:val="0"/>
          <w:numId w:val="0"/>
        </w:numPr>
        <w:tabs>
          <w:tab w:val="left" w:pos="720"/>
        </w:tabs>
        <w:ind w:left="1004" w:hanging="284"/>
        <w:jc w:val="left"/>
        <w:rPr>
          <w:rFonts w:ascii="Arial" w:hAnsi="Arial" w:cs="Arial"/>
          <w:b w:val="0"/>
          <w:i/>
        </w:rPr>
      </w:pPr>
      <w:r>
        <w:rPr>
          <w:rFonts w:ascii="Arial" w:hAnsi="Arial" w:cs="Arial"/>
          <w:b w:val="0"/>
          <w:i/>
        </w:rPr>
        <w:t>Economic Development</w:t>
      </w:r>
    </w:p>
    <w:p w14:paraId="66F13704" w14:textId="12ADB04F" w:rsidR="00ED1E34" w:rsidRPr="00ED1E34" w:rsidRDefault="00ED1E34" w:rsidP="00ED1E34">
      <w:pPr>
        <w:pStyle w:val="Heading3"/>
        <w:numPr>
          <w:ilvl w:val="0"/>
          <w:numId w:val="9"/>
        </w:numPr>
        <w:tabs>
          <w:tab w:val="left" w:pos="720"/>
        </w:tabs>
        <w:jc w:val="left"/>
        <w:rPr>
          <w:rFonts w:ascii="Arial" w:hAnsi="Arial" w:cs="Arial"/>
          <w:b w:val="0"/>
          <w:szCs w:val="24"/>
        </w:rPr>
      </w:pPr>
      <w:r w:rsidRPr="00ED1E34">
        <w:rPr>
          <w:rFonts w:ascii="Arial" w:hAnsi="Arial" w:cs="Arial"/>
          <w:b w:val="0"/>
        </w:rPr>
        <w:t>The thriving tourism industry builds on the Shire’s coastline, environmental qualities,</w:t>
      </w:r>
      <w:r w:rsidR="00CB69B0">
        <w:rPr>
          <w:rFonts w:ascii="Arial" w:hAnsi="Arial" w:cs="Arial"/>
          <w:b w:val="0"/>
        </w:rPr>
        <w:t xml:space="preserve"> </w:t>
      </w:r>
      <w:r w:rsidR="00CB69B0" w:rsidRPr="00ED1E34">
        <w:rPr>
          <w:rFonts w:ascii="Arial" w:hAnsi="Arial" w:cs="Arial"/>
          <w:b w:val="0"/>
        </w:rPr>
        <w:t>heritage assets,</w:t>
      </w:r>
      <w:r w:rsidRPr="00ED1E34">
        <w:rPr>
          <w:rFonts w:ascii="Arial" w:hAnsi="Arial" w:cs="Arial"/>
          <w:b w:val="0"/>
        </w:rPr>
        <w:t xml:space="preserve"> rural landscape and agricultural produce.</w:t>
      </w:r>
    </w:p>
    <w:p w14:paraId="4ED88E49" w14:textId="77777777" w:rsidR="00ED1E34" w:rsidRDefault="00ED1E34" w:rsidP="008A4EF7">
      <w:pPr>
        <w:pStyle w:val="Heading3"/>
        <w:numPr>
          <w:ilvl w:val="0"/>
          <w:numId w:val="0"/>
        </w:numPr>
        <w:tabs>
          <w:tab w:val="left" w:pos="720"/>
        </w:tabs>
        <w:jc w:val="left"/>
        <w:rPr>
          <w:rFonts w:ascii="Arial" w:hAnsi="Arial" w:cs="Arial"/>
          <w:b w:val="0"/>
          <w:szCs w:val="24"/>
          <w:u w:val="single"/>
        </w:rPr>
      </w:pPr>
      <w:r>
        <w:rPr>
          <w:rFonts w:ascii="Arial" w:hAnsi="Arial" w:cs="Arial"/>
          <w:b w:val="0"/>
          <w:szCs w:val="24"/>
          <w:u w:val="single"/>
        </w:rPr>
        <w:t>Clause 21.05 Settlement</w:t>
      </w:r>
    </w:p>
    <w:p w14:paraId="64D76DB2" w14:textId="77777777" w:rsidR="00ED1E34" w:rsidRDefault="00ED1E34" w:rsidP="006503E0">
      <w:pPr>
        <w:pStyle w:val="Heading3"/>
        <w:numPr>
          <w:ilvl w:val="0"/>
          <w:numId w:val="0"/>
        </w:numPr>
        <w:tabs>
          <w:tab w:val="left" w:pos="720"/>
        </w:tabs>
        <w:ind w:left="284"/>
        <w:jc w:val="left"/>
        <w:rPr>
          <w:rFonts w:ascii="Arial" w:hAnsi="Arial" w:cs="Arial"/>
          <w:b w:val="0"/>
          <w:i/>
          <w:szCs w:val="24"/>
        </w:rPr>
      </w:pPr>
      <w:r w:rsidRPr="00ED1E34">
        <w:rPr>
          <w:rFonts w:ascii="Arial" w:hAnsi="Arial" w:cs="Arial"/>
          <w:b w:val="0"/>
          <w:i/>
          <w:szCs w:val="24"/>
        </w:rPr>
        <w:t>Towns – roles and functions</w:t>
      </w:r>
      <w:r>
        <w:rPr>
          <w:rFonts w:ascii="Arial" w:hAnsi="Arial" w:cs="Arial"/>
          <w:b w:val="0"/>
          <w:i/>
          <w:szCs w:val="24"/>
        </w:rPr>
        <w:t xml:space="preserve"> – Venus Bay</w:t>
      </w:r>
    </w:p>
    <w:p w14:paraId="37982413" w14:textId="77777777" w:rsidR="00ED1E34" w:rsidRPr="00ED1E34" w:rsidRDefault="00ED1E34" w:rsidP="006503E0">
      <w:pPr>
        <w:pStyle w:val="Heading3"/>
        <w:numPr>
          <w:ilvl w:val="0"/>
          <w:numId w:val="0"/>
        </w:numPr>
        <w:tabs>
          <w:tab w:val="left" w:pos="720"/>
        </w:tabs>
        <w:ind w:left="720"/>
        <w:jc w:val="left"/>
        <w:rPr>
          <w:rFonts w:ascii="Arial" w:hAnsi="Arial" w:cs="Arial"/>
          <w:b w:val="0"/>
          <w:i/>
          <w:szCs w:val="24"/>
        </w:rPr>
      </w:pPr>
      <w:r>
        <w:rPr>
          <w:rFonts w:ascii="Arial" w:hAnsi="Arial" w:cs="Arial"/>
          <w:b w:val="0"/>
        </w:rPr>
        <w:t>Venus Bay is described under this clause as a s</w:t>
      </w:r>
      <w:r w:rsidRPr="00ED1E34">
        <w:rPr>
          <w:rFonts w:ascii="Arial" w:hAnsi="Arial" w:cs="Arial"/>
          <w:b w:val="0"/>
        </w:rPr>
        <w:t>mall coastal village that supports a small permanent population and is an attractive holiday destination. Venus Bay provides convenience facilities and is reliant on Tarwin Lower and Leongatha for major retail, industrial and commercial facilities.</w:t>
      </w:r>
    </w:p>
    <w:p w14:paraId="62ACC1A5" w14:textId="77777777" w:rsidR="00AF1104" w:rsidRDefault="00AF1104" w:rsidP="006503E0">
      <w:pPr>
        <w:pStyle w:val="Heading3"/>
        <w:numPr>
          <w:ilvl w:val="0"/>
          <w:numId w:val="0"/>
        </w:numPr>
        <w:tabs>
          <w:tab w:val="left" w:pos="720"/>
        </w:tabs>
        <w:ind w:left="568"/>
        <w:jc w:val="left"/>
        <w:rPr>
          <w:rFonts w:ascii="Arial" w:hAnsi="Arial" w:cs="Arial"/>
          <w:b w:val="0"/>
        </w:rPr>
      </w:pPr>
      <w:r>
        <w:rPr>
          <w:rFonts w:ascii="Arial" w:hAnsi="Arial" w:cs="Arial"/>
          <w:b w:val="0"/>
        </w:rPr>
        <w:t>Objective</w:t>
      </w:r>
      <w:r w:rsidR="00A02723">
        <w:rPr>
          <w:rFonts w:ascii="Arial" w:hAnsi="Arial" w:cs="Arial"/>
          <w:b w:val="0"/>
        </w:rPr>
        <w:t>:</w:t>
      </w:r>
      <w:r w:rsidR="00723FF7">
        <w:rPr>
          <w:rFonts w:ascii="Arial" w:hAnsi="Arial" w:cs="Arial"/>
          <w:b w:val="0"/>
        </w:rPr>
        <w:t xml:space="preserve"> </w:t>
      </w:r>
    </w:p>
    <w:p w14:paraId="188DC17E" w14:textId="77777777" w:rsidR="00723FF7" w:rsidRPr="00AF1104" w:rsidRDefault="00723FF7" w:rsidP="006503E0">
      <w:pPr>
        <w:pStyle w:val="Heading3"/>
        <w:numPr>
          <w:ilvl w:val="0"/>
          <w:numId w:val="0"/>
        </w:numPr>
        <w:tabs>
          <w:tab w:val="left" w:pos="720"/>
        </w:tabs>
        <w:ind w:left="568"/>
        <w:jc w:val="left"/>
        <w:rPr>
          <w:rFonts w:ascii="Arial" w:hAnsi="Arial" w:cs="Arial"/>
          <w:b w:val="0"/>
          <w:i/>
        </w:rPr>
      </w:pPr>
      <w:r w:rsidRPr="00AF1104">
        <w:rPr>
          <w:rFonts w:ascii="Arial" w:hAnsi="Arial" w:cs="Arial"/>
          <w:b w:val="0"/>
          <w:i/>
        </w:rPr>
        <w:t xml:space="preserve">To ensure the growth of towns occurs in accordance with their role and function </w:t>
      </w:r>
    </w:p>
    <w:p w14:paraId="1144BD7E" w14:textId="77777777" w:rsidR="00AF1104" w:rsidRDefault="00AF1104" w:rsidP="006503E0">
      <w:pPr>
        <w:pStyle w:val="Heading3"/>
        <w:numPr>
          <w:ilvl w:val="0"/>
          <w:numId w:val="0"/>
        </w:numPr>
        <w:tabs>
          <w:tab w:val="left" w:pos="720"/>
        </w:tabs>
        <w:ind w:left="568"/>
        <w:jc w:val="left"/>
        <w:rPr>
          <w:rFonts w:ascii="Arial" w:hAnsi="Arial" w:cs="Arial"/>
          <w:b w:val="0"/>
        </w:rPr>
      </w:pPr>
      <w:r>
        <w:rPr>
          <w:rFonts w:ascii="Arial" w:hAnsi="Arial" w:cs="Arial"/>
          <w:b w:val="0"/>
        </w:rPr>
        <w:t>Strategy:</w:t>
      </w:r>
    </w:p>
    <w:p w14:paraId="15263F87" w14:textId="77777777" w:rsidR="00ED1E34" w:rsidRPr="00AF1104" w:rsidRDefault="00723FF7" w:rsidP="006503E0">
      <w:pPr>
        <w:pStyle w:val="Heading3"/>
        <w:numPr>
          <w:ilvl w:val="0"/>
          <w:numId w:val="0"/>
        </w:numPr>
        <w:tabs>
          <w:tab w:val="left" w:pos="720"/>
        </w:tabs>
        <w:ind w:left="568"/>
        <w:jc w:val="left"/>
        <w:rPr>
          <w:rFonts w:ascii="Arial" w:hAnsi="Arial" w:cs="Arial"/>
          <w:b w:val="0"/>
          <w:i/>
        </w:rPr>
      </w:pPr>
      <w:r w:rsidRPr="00AF1104">
        <w:rPr>
          <w:rFonts w:ascii="Arial" w:hAnsi="Arial" w:cs="Arial"/>
          <w:b w:val="0"/>
          <w:i/>
        </w:rPr>
        <w:t>Promote the residential use and development of land in accordance with the township framework and structure plans at Clause 21.15.</w:t>
      </w:r>
    </w:p>
    <w:p w14:paraId="313DB544" w14:textId="77777777" w:rsidR="00DA7106" w:rsidRDefault="00DA7106" w:rsidP="00BD6B43">
      <w:pPr>
        <w:pStyle w:val="Heading3"/>
        <w:numPr>
          <w:ilvl w:val="0"/>
          <w:numId w:val="0"/>
        </w:numPr>
        <w:tabs>
          <w:tab w:val="left" w:pos="720"/>
        </w:tabs>
        <w:jc w:val="left"/>
        <w:rPr>
          <w:rFonts w:ascii="Arial" w:hAnsi="Arial" w:cs="Arial"/>
          <w:b w:val="0"/>
          <w:u w:val="single"/>
        </w:rPr>
      </w:pPr>
      <w:r>
        <w:rPr>
          <w:rFonts w:ascii="Arial" w:hAnsi="Arial" w:cs="Arial"/>
          <w:b w:val="0"/>
          <w:u w:val="single"/>
        </w:rPr>
        <w:lastRenderedPageBreak/>
        <w:t>Clause 21.06 Environmental and landscape values</w:t>
      </w:r>
    </w:p>
    <w:p w14:paraId="275FC673" w14:textId="77777777" w:rsidR="00723FF7" w:rsidRDefault="00723FF7" w:rsidP="00DA7106">
      <w:pPr>
        <w:pStyle w:val="Heading3"/>
        <w:numPr>
          <w:ilvl w:val="0"/>
          <w:numId w:val="9"/>
        </w:numPr>
        <w:tabs>
          <w:tab w:val="left" w:pos="720"/>
        </w:tabs>
        <w:jc w:val="left"/>
        <w:rPr>
          <w:rFonts w:ascii="Arial" w:hAnsi="Arial" w:cs="Arial"/>
          <w:b w:val="0"/>
          <w:u w:val="single"/>
        </w:rPr>
      </w:pPr>
      <w:r>
        <w:rPr>
          <w:rFonts w:ascii="Arial" w:hAnsi="Arial" w:cs="Arial"/>
          <w:b w:val="0"/>
          <w:u w:val="single"/>
        </w:rPr>
        <w:t>Clause 21.06-2 Coastal and hinterland landscapes</w:t>
      </w:r>
    </w:p>
    <w:p w14:paraId="204CEDF7" w14:textId="77777777" w:rsidR="00161C6A" w:rsidRPr="00161C6A" w:rsidRDefault="00161C6A" w:rsidP="006503E0">
      <w:pPr>
        <w:pStyle w:val="Heading3"/>
        <w:numPr>
          <w:ilvl w:val="0"/>
          <w:numId w:val="0"/>
        </w:numPr>
        <w:tabs>
          <w:tab w:val="left" w:pos="720"/>
        </w:tabs>
        <w:ind w:left="720"/>
        <w:jc w:val="left"/>
        <w:rPr>
          <w:rFonts w:ascii="Arial" w:hAnsi="Arial" w:cs="Arial"/>
          <w:b w:val="0"/>
        </w:rPr>
      </w:pPr>
      <w:r>
        <w:rPr>
          <w:rFonts w:ascii="Arial" w:hAnsi="Arial" w:cs="Arial"/>
          <w:b w:val="0"/>
        </w:rPr>
        <w:t>Objective:</w:t>
      </w:r>
    </w:p>
    <w:p w14:paraId="4251DB72" w14:textId="77777777" w:rsidR="00723FF7" w:rsidRPr="00AF1104" w:rsidRDefault="00161C6A" w:rsidP="006503E0">
      <w:pPr>
        <w:pStyle w:val="Heading3"/>
        <w:numPr>
          <w:ilvl w:val="0"/>
          <w:numId w:val="0"/>
        </w:numPr>
        <w:tabs>
          <w:tab w:val="left" w:pos="720"/>
        </w:tabs>
        <w:ind w:left="720"/>
        <w:jc w:val="left"/>
        <w:rPr>
          <w:rFonts w:ascii="Arial" w:hAnsi="Arial" w:cs="Arial"/>
          <w:b w:val="0"/>
          <w:i/>
        </w:rPr>
      </w:pPr>
      <w:r w:rsidRPr="00AF1104">
        <w:rPr>
          <w:rFonts w:ascii="Arial" w:hAnsi="Arial" w:cs="Arial"/>
          <w:b w:val="0"/>
          <w:i/>
        </w:rPr>
        <w:t>To ensure that coastal development at the edge of settlements responds appropriately to the landscape setting and character.</w:t>
      </w:r>
    </w:p>
    <w:p w14:paraId="595C7F87" w14:textId="77777777" w:rsidR="00256B1B" w:rsidRPr="00D16D81" w:rsidRDefault="00161C6A" w:rsidP="006503E0">
      <w:pPr>
        <w:pStyle w:val="Heading3"/>
        <w:numPr>
          <w:ilvl w:val="0"/>
          <w:numId w:val="0"/>
        </w:numPr>
        <w:tabs>
          <w:tab w:val="left" w:pos="720"/>
        </w:tabs>
        <w:ind w:left="720"/>
        <w:jc w:val="left"/>
        <w:rPr>
          <w:rFonts w:ascii="Arial" w:hAnsi="Arial" w:cs="Arial"/>
          <w:b w:val="0"/>
        </w:rPr>
      </w:pPr>
      <w:r>
        <w:rPr>
          <w:rFonts w:ascii="Arial" w:hAnsi="Arial" w:cs="Arial"/>
          <w:b w:val="0"/>
        </w:rPr>
        <w:t xml:space="preserve">The residential component of the </w:t>
      </w:r>
      <w:r w:rsidR="00A02723">
        <w:rPr>
          <w:rFonts w:ascii="Arial" w:hAnsi="Arial" w:cs="Arial"/>
          <w:b w:val="0"/>
        </w:rPr>
        <w:t xml:space="preserve">development is at a significantly lower density to lots immediately abutting the site in the township. The residential development component will be of similar density to an existing low density estate immediately across the road to the north of the subject site. </w:t>
      </w:r>
    </w:p>
    <w:p w14:paraId="4C953316" w14:textId="77777777" w:rsidR="00DA7106" w:rsidRPr="00DA7106" w:rsidRDefault="00DA7106" w:rsidP="00BD6B43">
      <w:pPr>
        <w:pStyle w:val="Heading3"/>
        <w:numPr>
          <w:ilvl w:val="0"/>
          <w:numId w:val="0"/>
        </w:numPr>
        <w:tabs>
          <w:tab w:val="left" w:pos="720"/>
        </w:tabs>
        <w:jc w:val="left"/>
        <w:rPr>
          <w:rFonts w:ascii="Arial" w:hAnsi="Arial" w:cs="Arial"/>
          <w:b w:val="0"/>
          <w:u w:val="single"/>
        </w:rPr>
      </w:pPr>
      <w:r>
        <w:rPr>
          <w:rFonts w:ascii="Arial" w:hAnsi="Arial" w:cs="Arial"/>
          <w:b w:val="0"/>
          <w:u w:val="single"/>
        </w:rPr>
        <w:t>Clause 21.15 Local Areas</w:t>
      </w:r>
    </w:p>
    <w:p w14:paraId="12D5B30E" w14:textId="77777777" w:rsidR="00F4685F" w:rsidRPr="00A32EC3" w:rsidRDefault="00F4685F" w:rsidP="00DA7106">
      <w:pPr>
        <w:pStyle w:val="Heading3"/>
        <w:numPr>
          <w:ilvl w:val="0"/>
          <w:numId w:val="9"/>
        </w:numPr>
        <w:tabs>
          <w:tab w:val="left" w:pos="720"/>
        </w:tabs>
        <w:jc w:val="left"/>
        <w:rPr>
          <w:rFonts w:ascii="Arial" w:hAnsi="Arial" w:cs="Arial"/>
          <w:b w:val="0"/>
          <w:szCs w:val="24"/>
          <w:u w:val="single"/>
        </w:rPr>
      </w:pPr>
      <w:r w:rsidRPr="00A32EC3">
        <w:rPr>
          <w:rFonts w:ascii="Arial" w:hAnsi="Arial" w:cs="Arial"/>
          <w:b w:val="0"/>
          <w:szCs w:val="24"/>
          <w:u w:val="single"/>
        </w:rPr>
        <w:t>Clause 21.15-9</w:t>
      </w:r>
      <w:r w:rsidR="00B134D8">
        <w:rPr>
          <w:rFonts w:ascii="Arial" w:hAnsi="Arial" w:cs="Arial"/>
          <w:b w:val="0"/>
          <w:szCs w:val="24"/>
          <w:u w:val="single"/>
        </w:rPr>
        <w:t xml:space="preserve"> Local Areas – Venus Bay</w:t>
      </w:r>
    </w:p>
    <w:p w14:paraId="2B42CE51" w14:textId="77777777" w:rsidR="00DA7106" w:rsidRPr="00A22861" w:rsidRDefault="00DA7106" w:rsidP="006503E0">
      <w:pPr>
        <w:pStyle w:val="Heading3"/>
        <w:numPr>
          <w:ilvl w:val="0"/>
          <w:numId w:val="0"/>
        </w:numPr>
        <w:tabs>
          <w:tab w:val="left" w:pos="720"/>
        </w:tabs>
        <w:ind w:left="720"/>
        <w:jc w:val="left"/>
        <w:rPr>
          <w:rFonts w:ascii="Arial" w:hAnsi="Arial" w:cs="Arial"/>
          <w:b w:val="0"/>
          <w:i/>
          <w:szCs w:val="24"/>
        </w:rPr>
      </w:pPr>
      <w:r w:rsidRPr="00A22861">
        <w:rPr>
          <w:rFonts w:ascii="Arial" w:hAnsi="Arial" w:cs="Arial"/>
          <w:b w:val="0"/>
          <w:i/>
          <w:szCs w:val="24"/>
        </w:rPr>
        <w:t>Settlement:</w:t>
      </w:r>
    </w:p>
    <w:p w14:paraId="3CF1D60A" w14:textId="1D233E14" w:rsidR="00C36BBA" w:rsidRDefault="00A22861" w:rsidP="006503E0">
      <w:pPr>
        <w:pStyle w:val="Heading3"/>
        <w:numPr>
          <w:ilvl w:val="0"/>
          <w:numId w:val="0"/>
        </w:numPr>
        <w:tabs>
          <w:tab w:val="left" w:pos="720"/>
        </w:tabs>
        <w:ind w:left="720"/>
        <w:jc w:val="left"/>
        <w:rPr>
          <w:rFonts w:ascii="Arial" w:hAnsi="Arial" w:cs="Arial"/>
          <w:b w:val="0"/>
          <w:szCs w:val="24"/>
        </w:rPr>
      </w:pPr>
      <w:r>
        <w:rPr>
          <w:rFonts w:ascii="Arial" w:hAnsi="Arial" w:cs="Arial"/>
          <w:b w:val="0"/>
          <w:szCs w:val="24"/>
        </w:rPr>
        <w:t xml:space="preserve">This clause states </w:t>
      </w:r>
      <w:r w:rsidRPr="00A22861">
        <w:rPr>
          <w:rFonts w:ascii="Arial" w:hAnsi="Arial" w:cs="Arial"/>
          <w:b w:val="0"/>
          <w:i/>
          <w:szCs w:val="24"/>
        </w:rPr>
        <w:t>l</w:t>
      </w:r>
      <w:r w:rsidR="002D2995" w:rsidRPr="00A22861">
        <w:rPr>
          <w:rFonts w:ascii="Arial" w:hAnsi="Arial" w:cs="Arial"/>
          <w:b w:val="0"/>
          <w:i/>
          <w:szCs w:val="24"/>
        </w:rPr>
        <w:t>imit projected residential growth to the long term development areas identified on the Venus Bay Framework Plan</w:t>
      </w:r>
      <w:r w:rsidR="00966E75" w:rsidRPr="00DA7106">
        <w:rPr>
          <w:rFonts w:ascii="Arial" w:hAnsi="Arial" w:cs="Arial"/>
          <w:b w:val="0"/>
          <w:szCs w:val="24"/>
        </w:rPr>
        <w:t xml:space="preserve"> </w:t>
      </w:r>
      <w:r w:rsidR="00F40ED9" w:rsidRPr="00DA7106">
        <w:rPr>
          <w:rFonts w:ascii="Arial" w:hAnsi="Arial" w:cs="Arial"/>
          <w:b w:val="0"/>
          <w:szCs w:val="24"/>
        </w:rPr>
        <w:t>(</w:t>
      </w:r>
      <w:r w:rsidR="00F40ED9" w:rsidRPr="00A72CCB">
        <w:rPr>
          <w:rFonts w:ascii="Arial" w:hAnsi="Arial" w:cs="Arial"/>
          <w:b w:val="0"/>
          <w:szCs w:val="24"/>
        </w:rPr>
        <w:t>see</w:t>
      </w:r>
      <w:r w:rsidR="00F40ED9">
        <w:rPr>
          <w:rFonts w:ascii="Arial" w:hAnsi="Arial" w:cs="Arial"/>
          <w:b w:val="0"/>
          <w:i/>
          <w:szCs w:val="24"/>
        </w:rPr>
        <w:t xml:space="preserve"> </w:t>
      </w:r>
      <w:r w:rsidR="00966E75" w:rsidRPr="00DA7106">
        <w:rPr>
          <w:rFonts w:ascii="Arial" w:hAnsi="Arial" w:cs="Arial"/>
          <w:b w:val="0"/>
          <w:szCs w:val="24"/>
        </w:rPr>
        <w:t xml:space="preserve">Map </w:t>
      </w:r>
      <w:r w:rsidR="00A72CCB">
        <w:rPr>
          <w:rFonts w:ascii="Arial" w:hAnsi="Arial" w:cs="Arial"/>
          <w:b w:val="0"/>
          <w:szCs w:val="24"/>
        </w:rPr>
        <w:t>4 below</w:t>
      </w:r>
      <w:r w:rsidR="00966E75" w:rsidRPr="00DA7106">
        <w:rPr>
          <w:rFonts w:ascii="Arial" w:hAnsi="Arial" w:cs="Arial"/>
          <w:b w:val="0"/>
          <w:szCs w:val="24"/>
        </w:rPr>
        <w:t>)</w:t>
      </w:r>
      <w:r w:rsidR="00DA7106">
        <w:rPr>
          <w:rFonts w:ascii="Arial" w:hAnsi="Arial" w:cs="Arial"/>
          <w:b w:val="0"/>
          <w:szCs w:val="24"/>
        </w:rPr>
        <w:t>.</w:t>
      </w:r>
      <w:r>
        <w:rPr>
          <w:rFonts w:ascii="Arial" w:hAnsi="Arial" w:cs="Arial"/>
          <w:b w:val="0"/>
          <w:szCs w:val="24"/>
        </w:rPr>
        <w:t xml:space="preserve"> The proposal is consistent with the long term vision for Venus Bay. However, not all of the area identified as long term residential on the Framework Plan will be rezoned low density residential and some will be retained for the purpose of the caravan park. </w:t>
      </w:r>
    </w:p>
    <w:p w14:paraId="24AD0498" w14:textId="77777777" w:rsidR="00A22861" w:rsidRDefault="00A22861" w:rsidP="006503E0">
      <w:pPr>
        <w:pStyle w:val="Heading3"/>
        <w:numPr>
          <w:ilvl w:val="0"/>
          <w:numId w:val="0"/>
        </w:numPr>
        <w:tabs>
          <w:tab w:val="left" w:pos="720"/>
        </w:tabs>
        <w:ind w:left="720"/>
        <w:jc w:val="left"/>
        <w:rPr>
          <w:rFonts w:ascii="Arial" w:hAnsi="Arial" w:cs="Arial"/>
          <w:b w:val="0"/>
          <w:szCs w:val="24"/>
        </w:rPr>
      </w:pPr>
      <w:r>
        <w:rPr>
          <w:rFonts w:ascii="Arial" w:hAnsi="Arial" w:cs="Arial"/>
          <w:b w:val="0"/>
          <w:szCs w:val="24"/>
        </w:rPr>
        <w:t>This provision also sets out prerequisites that are required to be met prior to any expansion into the long term growth area. This includes:</w:t>
      </w:r>
    </w:p>
    <w:p w14:paraId="1C95EF39" w14:textId="77777777" w:rsidR="00A22861" w:rsidRPr="00A22861" w:rsidRDefault="00A22861" w:rsidP="00A22861">
      <w:pPr>
        <w:pStyle w:val="Heading3"/>
        <w:numPr>
          <w:ilvl w:val="0"/>
          <w:numId w:val="9"/>
        </w:numPr>
        <w:tabs>
          <w:tab w:val="left" w:pos="720"/>
        </w:tabs>
        <w:jc w:val="left"/>
        <w:rPr>
          <w:rFonts w:ascii="Arial" w:hAnsi="Arial" w:cs="Arial"/>
          <w:b w:val="0"/>
          <w:szCs w:val="24"/>
        </w:rPr>
      </w:pPr>
      <w:r>
        <w:rPr>
          <w:rFonts w:ascii="Arial" w:hAnsi="Arial" w:cs="Arial"/>
          <w:b w:val="0"/>
        </w:rPr>
        <w:t>A</w:t>
      </w:r>
      <w:r w:rsidRPr="00A22861">
        <w:rPr>
          <w:rFonts w:ascii="Arial" w:hAnsi="Arial" w:cs="Arial"/>
          <w:b w:val="0"/>
        </w:rPr>
        <w:t xml:space="preserve"> significant proportion of vacant lots within the Township Zone and Low Density Resid</w:t>
      </w:r>
      <w:r>
        <w:rPr>
          <w:rFonts w:ascii="Arial" w:hAnsi="Arial" w:cs="Arial"/>
          <w:b w:val="0"/>
        </w:rPr>
        <w:t>ential Zone have been developed;</w:t>
      </w:r>
      <w:r w:rsidRPr="00A22861">
        <w:rPr>
          <w:rFonts w:ascii="Arial" w:hAnsi="Arial" w:cs="Arial"/>
          <w:b w:val="0"/>
        </w:rPr>
        <w:t xml:space="preserve"> </w:t>
      </w:r>
    </w:p>
    <w:p w14:paraId="3F07136E" w14:textId="77777777" w:rsidR="00A22861" w:rsidRPr="00A22861" w:rsidRDefault="00A22861" w:rsidP="00A22861">
      <w:pPr>
        <w:pStyle w:val="Heading3"/>
        <w:numPr>
          <w:ilvl w:val="0"/>
          <w:numId w:val="9"/>
        </w:numPr>
        <w:tabs>
          <w:tab w:val="left" w:pos="720"/>
        </w:tabs>
        <w:jc w:val="left"/>
        <w:rPr>
          <w:rFonts w:ascii="Arial" w:hAnsi="Arial" w:cs="Arial"/>
          <w:b w:val="0"/>
          <w:szCs w:val="24"/>
        </w:rPr>
      </w:pPr>
      <w:r>
        <w:rPr>
          <w:rFonts w:ascii="Arial" w:hAnsi="Arial" w:cs="Arial"/>
          <w:b w:val="0"/>
        </w:rPr>
        <w:t>R</w:t>
      </w:r>
      <w:r w:rsidRPr="00A22861">
        <w:rPr>
          <w:rFonts w:ascii="Arial" w:hAnsi="Arial" w:cs="Arial"/>
          <w:b w:val="0"/>
        </w:rPr>
        <w:t>eticulated water and sewerage is available</w:t>
      </w:r>
      <w:r>
        <w:rPr>
          <w:rFonts w:ascii="Arial" w:hAnsi="Arial" w:cs="Arial"/>
          <w:b w:val="0"/>
        </w:rPr>
        <w:t>;</w:t>
      </w:r>
      <w:r w:rsidRPr="00A22861">
        <w:rPr>
          <w:rFonts w:ascii="Arial" w:hAnsi="Arial" w:cs="Arial"/>
          <w:b w:val="0"/>
        </w:rPr>
        <w:t xml:space="preserve"> </w:t>
      </w:r>
    </w:p>
    <w:p w14:paraId="0D8145DF" w14:textId="77777777" w:rsidR="00A22861" w:rsidRPr="00A22861" w:rsidRDefault="00A22861" w:rsidP="00A22861">
      <w:pPr>
        <w:pStyle w:val="Heading3"/>
        <w:numPr>
          <w:ilvl w:val="0"/>
          <w:numId w:val="9"/>
        </w:numPr>
        <w:tabs>
          <w:tab w:val="left" w:pos="720"/>
        </w:tabs>
        <w:jc w:val="left"/>
        <w:rPr>
          <w:rFonts w:ascii="Arial" w:hAnsi="Arial" w:cs="Arial"/>
          <w:b w:val="0"/>
          <w:szCs w:val="24"/>
        </w:rPr>
      </w:pPr>
      <w:r>
        <w:rPr>
          <w:rFonts w:ascii="Arial" w:hAnsi="Arial" w:cs="Arial"/>
          <w:b w:val="0"/>
        </w:rPr>
        <w:t>F</w:t>
      </w:r>
      <w:r w:rsidRPr="00A22861">
        <w:rPr>
          <w:rFonts w:ascii="Arial" w:hAnsi="Arial" w:cs="Arial"/>
          <w:b w:val="0"/>
        </w:rPr>
        <w:t>urther investigation is undertaken to confirm the extent of potential problems associated with acid sulfate soils and flooding</w:t>
      </w:r>
      <w:r>
        <w:rPr>
          <w:rFonts w:ascii="Arial" w:hAnsi="Arial" w:cs="Arial"/>
          <w:b w:val="0"/>
        </w:rPr>
        <w:t>;</w:t>
      </w:r>
      <w:r w:rsidRPr="00A22861">
        <w:rPr>
          <w:rFonts w:ascii="Arial" w:hAnsi="Arial" w:cs="Arial"/>
          <w:b w:val="0"/>
        </w:rPr>
        <w:t xml:space="preserve"> </w:t>
      </w:r>
    </w:p>
    <w:p w14:paraId="3362267F" w14:textId="77777777" w:rsidR="00A22861" w:rsidRPr="00A22861" w:rsidRDefault="00A22861" w:rsidP="00A22861">
      <w:pPr>
        <w:pStyle w:val="Heading3"/>
        <w:numPr>
          <w:ilvl w:val="0"/>
          <w:numId w:val="9"/>
        </w:numPr>
        <w:tabs>
          <w:tab w:val="left" w:pos="720"/>
        </w:tabs>
        <w:jc w:val="left"/>
        <w:rPr>
          <w:rFonts w:ascii="Arial" w:hAnsi="Arial" w:cs="Arial"/>
          <w:b w:val="0"/>
          <w:szCs w:val="24"/>
        </w:rPr>
      </w:pPr>
      <w:r>
        <w:rPr>
          <w:rFonts w:ascii="Arial" w:hAnsi="Arial" w:cs="Arial"/>
          <w:b w:val="0"/>
        </w:rPr>
        <w:t>F</w:t>
      </w:r>
      <w:r w:rsidRPr="00A22861">
        <w:rPr>
          <w:rFonts w:ascii="Arial" w:hAnsi="Arial" w:cs="Arial"/>
          <w:b w:val="0"/>
        </w:rPr>
        <w:t>urther investigation is undertaken to confirm the location of sites of recognised cultural and heritage significance</w:t>
      </w:r>
      <w:r>
        <w:rPr>
          <w:rFonts w:ascii="Arial" w:hAnsi="Arial" w:cs="Arial"/>
          <w:b w:val="0"/>
        </w:rPr>
        <w:t>; and</w:t>
      </w:r>
      <w:r w:rsidRPr="00A22861">
        <w:rPr>
          <w:rFonts w:ascii="Arial" w:hAnsi="Arial" w:cs="Arial"/>
          <w:b w:val="0"/>
        </w:rPr>
        <w:t xml:space="preserve"> </w:t>
      </w:r>
    </w:p>
    <w:p w14:paraId="576BAF9A" w14:textId="77777777" w:rsidR="00A22861" w:rsidRPr="00A22861" w:rsidRDefault="00A22861" w:rsidP="00A22861">
      <w:pPr>
        <w:pStyle w:val="Heading3"/>
        <w:numPr>
          <w:ilvl w:val="0"/>
          <w:numId w:val="9"/>
        </w:numPr>
        <w:tabs>
          <w:tab w:val="left" w:pos="720"/>
        </w:tabs>
        <w:jc w:val="left"/>
        <w:rPr>
          <w:rFonts w:ascii="Arial" w:hAnsi="Arial" w:cs="Arial"/>
          <w:b w:val="0"/>
          <w:szCs w:val="24"/>
        </w:rPr>
      </w:pPr>
      <w:r>
        <w:rPr>
          <w:rFonts w:ascii="Arial" w:hAnsi="Arial" w:cs="Arial"/>
          <w:b w:val="0"/>
        </w:rPr>
        <w:t>F</w:t>
      </w:r>
      <w:r w:rsidRPr="00A22861">
        <w:rPr>
          <w:rFonts w:ascii="Arial" w:hAnsi="Arial" w:cs="Arial"/>
          <w:b w:val="0"/>
        </w:rPr>
        <w:t>urther investigation is undertaken to confirm the location of sites of recognised environmental significance</w:t>
      </w:r>
      <w:r>
        <w:rPr>
          <w:rFonts w:ascii="Arial" w:hAnsi="Arial" w:cs="Arial"/>
          <w:b w:val="0"/>
        </w:rPr>
        <w:t>.</w:t>
      </w:r>
    </w:p>
    <w:p w14:paraId="1DEA912B" w14:textId="7AEADE9B" w:rsidR="0040552E" w:rsidRDefault="00BD6B43" w:rsidP="006503E0">
      <w:pPr>
        <w:pStyle w:val="Heading3"/>
        <w:numPr>
          <w:ilvl w:val="0"/>
          <w:numId w:val="0"/>
        </w:numPr>
        <w:tabs>
          <w:tab w:val="left" w:pos="720"/>
        </w:tabs>
        <w:ind w:left="720"/>
        <w:jc w:val="left"/>
        <w:rPr>
          <w:rFonts w:ascii="Arial" w:hAnsi="Arial" w:cs="Arial"/>
          <w:b w:val="0"/>
        </w:rPr>
      </w:pPr>
      <w:r>
        <w:rPr>
          <w:rFonts w:ascii="Arial" w:hAnsi="Arial" w:cs="Arial"/>
          <w:b w:val="0"/>
        </w:rPr>
        <w:t>T</w:t>
      </w:r>
      <w:r w:rsidR="00A22861">
        <w:rPr>
          <w:rFonts w:ascii="Arial" w:hAnsi="Arial" w:cs="Arial"/>
          <w:b w:val="0"/>
        </w:rPr>
        <w:t xml:space="preserve">he </w:t>
      </w:r>
      <w:r w:rsidR="004D518B">
        <w:rPr>
          <w:rFonts w:ascii="Arial" w:hAnsi="Arial" w:cs="Arial"/>
          <w:b w:val="0"/>
        </w:rPr>
        <w:t xml:space="preserve">Housing and Settlement </w:t>
      </w:r>
      <w:r w:rsidR="00A22861">
        <w:rPr>
          <w:rFonts w:ascii="Arial" w:hAnsi="Arial" w:cs="Arial"/>
          <w:b w:val="0"/>
        </w:rPr>
        <w:t xml:space="preserve">Strategy </w:t>
      </w:r>
      <w:r>
        <w:rPr>
          <w:rFonts w:ascii="Arial" w:hAnsi="Arial" w:cs="Arial"/>
          <w:b w:val="0"/>
        </w:rPr>
        <w:t xml:space="preserve">identifies </w:t>
      </w:r>
      <w:r w:rsidR="00A22861">
        <w:rPr>
          <w:rFonts w:ascii="Arial" w:hAnsi="Arial" w:cs="Arial"/>
          <w:b w:val="0"/>
        </w:rPr>
        <w:t xml:space="preserve">that there are around 70 vacant low density lots in the Shire and that low density is the preferred zone over rural living. In Venus Bay, there </w:t>
      </w:r>
      <w:r w:rsidR="00A859F3">
        <w:rPr>
          <w:rFonts w:ascii="Arial" w:hAnsi="Arial" w:cs="Arial"/>
          <w:b w:val="0"/>
        </w:rPr>
        <w:t>are currently five vacant lots in the low density area. The Low Density Residential Zone does not require connection to reticulated sewerage</w:t>
      </w:r>
      <w:r w:rsidR="00F40ED9">
        <w:rPr>
          <w:rFonts w:ascii="Arial" w:hAnsi="Arial" w:cs="Arial"/>
          <w:b w:val="0"/>
        </w:rPr>
        <w:t>.</w:t>
      </w:r>
      <w:r w:rsidR="00A859F3">
        <w:rPr>
          <w:rFonts w:ascii="Arial" w:hAnsi="Arial" w:cs="Arial"/>
          <w:b w:val="0"/>
        </w:rPr>
        <w:t xml:space="preserve"> </w:t>
      </w:r>
    </w:p>
    <w:p w14:paraId="593C7C23" w14:textId="5F02569E" w:rsidR="00A22861" w:rsidRDefault="00A859F3" w:rsidP="006503E0">
      <w:pPr>
        <w:pStyle w:val="Heading3"/>
        <w:numPr>
          <w:ilvl w:val="0"/>
          <w:numId w:val="0"/>
        </w:numPr>
        <w:tabs>
          <w:tab w:val="left" w:pos="720"/>
        </w:tabs>
        <w:ind w:left="720"/>
        <w:jc w:val="left"/>
        <w:rPr>
          <w:rFonts w:ascii="Arial" w:hAnsi="Arial" w:cs="Arial"/>
          <w:b w:val="0"/>
        </w:rPr>
      </w:pPr>
      <w:r>
        <w:rPr>
          <w:rFonts w:ascii="Arial" w:hAnsi="Arial" w:cs="Arial"/>
          <w:b w:val="0"/>
        </w:rPr>
        <w:t xml:space="preserve">Due to the </w:t>
      </w:r>
      <w:r w:rsidR="004D518B">
        <w:rPr>
          <w:rFonts w:ascii="Arial" w:hAnsi="Arial" w:cs="Arial"/>
          <w:b w:val="0"/>
        </w:rPr>
        <w:t>soil structure</w:t>
      </w:r>
      <w:r w:rsidR="0088141D">
        <w:rPr>
          <w:rFonts w:ascii="Arial" w:hAnsi="Arial" w:cs="Arial"/>
          <w:b w:val="0"/>
        </w:rPr>
        <w:t xml:space="preserve"> (predominantly sand)</w:t>
      </w:r>
      <w:r w:rsidR="004D518B">
        <w:rPr>
          <w:rFonts w:ascii="Arial" w:hAnsi="Arial" w:cs="Arial"/>
          <w:b w:val="0"/>
        </w:rPr>
        <w:t xml:space="preserve"> </w:t>
      </w:r>
      <w:r>
        <w:rPr>
          <w:rFonts w:ascii="Arial" w:hAnsi="Arial" w:cs="Arial"/>
          <w:b w:val="0"/>
        </w:rPr>
        <w:t xml:space="preserve">in this particular area of Venus Bay, it is unlikely that </w:t>
      </w:r>
      <w:r w:rsidR="000F7BB4">
        <w:rPr>
          <w:rFonts w:ascii="Arial" w:hAnsi="Arial" w:cs="Arial"/>
          <w:b w:val="0"/>
        </w:rPr>
        <w:t xml:space="preserve">acid </w:t>
      </w:r>
      <w:r>
        <w:rPr>
          <w:rFonts w:ascii="Arial" w:hAnsi="Arial" w:cs="Arial"/>
          <w:b w:val="0"/>
        </w:rPr>
        <w:t xml:space="preserve">sulphate soils will </w:t>
      </w:r>
      <w:r w:rsidR="0088141D">
        <w:rPr>
          <w:rFonts w:ascii="Arial" w:hAnsi="Arial" w:cs="Arial"/>
          <w:b w:val="0"/>
        </w:rPr>
        <w:t>be present on the subject land</w:t>
      </w:r>
      <w:r>
        <w:rPr>
          <w:rFonts w:ascii="Arial" w:hAnsi="Arial" w:cs="Arial"/>
          <w:b w:val="0"/>
        </w:rPr>
        <w:t xml:space="preserve">. The proponent has undertaken both a Cultural Heritage Study and a Flora and Fauna Study to establish whether the proposal will have effects on recognised sites of cultural significance and sites of environmental significance. This is discussed </w:t>
      </w:r>
      <w:r w:rsidR="0040552E">
        <w:rPr>
          <w:rFonts w:ascii="Arial" w:hAnsi="Arial" w:cs="Arial"/>
          <w:b w:val="0"/>
        </w:rPr>
        <w:t xml:space="preserve">above </w:t>
      </w:r>
      <w:r>
        <w:rPr>
          <w:rFonts w:ascii="Arial" w:hAnsi="Arial" w:cs="Arial"/>
          <w:b w:val="0"/>
        </w:rPr>
        <w:t xml:space="preserve">further within this report.   </w:t>
      </w:r>
    </w:p>
    <w:p w14:paraId="007338B7" w14:textId="77777777" w:rsidR="00A859F3" w:rsidRPr="00A22861" w:rsidRDefault="00A859F3" w:rsidP="00A22861">
      <w:pPr>
        <w:pStyle w:val="Heading3"/>
        <w:numPr>
          <w:ilvl w:val="0"/>
          <w:numId w:val="0"/>
        </w:numPr>
        <w:tabs>
          <w:tab w:val="left" w:pos="720"/>
        </w:tabs>
        <w:ind w:left="360"/>
        <w:jc w:val="left"/>
        <w:rPr>
          <w:rFonts w:ascii="Arial" w:hAnsi="Arial" w:cs="Arial"/>
          <w:b w:val="0"/>
          <w:szCs w:val="24"/>
        </w:rPr>
      </w:pPr>
    </w:p>
    <w:p w14:paraId="5F536A78" w14:textId="6A88DA95" w:rsidR="008A4EF7" w:rsidRPr="00A32EC3" w:rsidRDefault="00E37139" w:rsidP="008A4EF7">
      <w:pPr>
        <w:pStyle w:val="StrategicAssessmentText"/>
        <w:ind w:left="0"/>
        <w:jc w:val="left"/>
        <w:rPr>
          <w:rFonts w:ascii="Arial" w:hAnsi="Arial" w:cs="Arial"/>
          <w:szCs w:val="24"/>
        </w:rPr>
      </w:pPr>
      <w:r>
        <w:rPr>
          <w:noProof/>
          <w:szCs w:val="24"/>
          <w:lang w:val="en-SG" w:eastAsia="en-SG"/>
        </w:rPr>
        <w:drawing>
          <wp:inline distT="0" distB="0" distL="0" distR="0" wp14:anchorId="651DEAC4" wp14:editId="09284FC4">
            <wp:extent cx="4752975" cy="3390900"/>
            <wp:effectExtent l="19050" t="19050" r="2857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3390900"/>
                    </a:xfrm>
                    <a:prstGeom prst="rect">
                      <a:avLst/>
                    </a:prstGeom>
                    <a:noFill/>
                    <a:ln w="6350" cmpd="sng">
                      <a:solidFill>
                        <a:srgbClr val="000000"/>
                      </a:solidFill>
                      <a:miter lim="800000"/>
                      <a:headEnd/>
                      <a:tailEnd/>
                    </a:ln>
                    <a:effectLst/>
                  </pic:spPr>
                </pic:pic>
              </a:graphicData>
            </a:graphic>
          </wp:inline>
        </w:drawing>
      </w:r>
    </w:p>
    <w:p w14:paraId="1E285AF5" w14:textId="351E177F" w:rsidR="00966E75" w:rsidRPr="00966E75" w:rsidRDefault="00966E75" w:rsidP="008A4EF7">
      <w:pPr>
        <w:pStyle w:val="Heading3"/>
        <w:numPr>
          <w:ilvl w:val="0"/>
          <w:numId w:val="0"/>
        </w:numPr>
        <w:tabs>
          <w:tab w:val="left" w:pos="720"/>
        </w:tabs>
        <w:jc w:val="left"/>
        <w:rPr>
          <w:rFonts w:ascii="Arial" w:hAnsi="Arial" w:cs="Arial"/>
          <w:b w:val="0"/>
          <w:i/>
          <w:sz w:val="18"/>
          <w:szCs w:val="18"/>
        </w:rPr>
      </w:pPr>
      <w:r w:rsidRPr="00966E75">
        <w:rPr>
          <w:rFonts w:ascii="Arial" w:hAnsi="Arial" w:cs="Arial"/>
          <w:b w:val="0"/>
          <w:i/>
          <w:sz w:val="18"/>
          <w:szCs w:val="18"/>
        </w:rPr>
        <w:t xml:space="preserve">Map </w:t>
      </w:r>
      <w:r w:rsidR="00A72CCB">
        <w:rPr>
          <w:rFonts w:ascii="Arial" w:hAnsi="Arial" w:cs="Arial"/>
          <w:b w:val="0"/>
          <w:i/>
          <w:sz w:val="18"/>
          <w:szCs w:val="18"/>
        </w:rPr>
        <w:t>4</w:t>
      </w:r>
      <w:r w:rsidR="00A72CCB" w:rsidRPr="00966E75">
        <w:rPr>
          <w:rFonts w:ascii="Arial" w:hAnsi="Arial" w:cs="Arial"/>
          <w:b w:val="0"/>
          <w:i/>
          <w:sz w:val="18"/>
          <w:szCs w:val="18"/>
        </w:rPr>
        <w:t xml:space="preserve"> </w:t>
      </w:r>
      <w:r w:rsidRPr="00966E75">
        <w:rPr>
          <w:rFonts w:ascii="Arial" w:hAnsi="Arial" w:cs="Arial"/>
          <w:b w:val="0"/>
          <w:i/>
          <w:sz w:val="18"/>
          <w:szCs w:val="18"/>
        </w:rPr>
        <w:t>– Venus Bay Estate 1 Framework Plan</w:t>
      </w:r>
    </w:p>
    <w:p w14:paraId="38DAAB92" w14:textId="77777777" w:rsidR="008A4EF7" w:rsidRPr="00A32EC3" w:rsidRDefault="008A4EF7" w:rsidP="008A4EF7">
      <w:pPr>
        <w:pStyle w:val="Heading3"/>
        <w:numPr>
          <w:ilvl w:val="0"/>
          <w:numId w:val="0"/>
        </w:numPr>
        <w:tabs>
          <w:tab w:val="left" w:pos="720"/>
        </w:tabs>
        <w:jc w:val="left"/>
        <w:rPr>
          <w:rFonts w:ascii="Arial" w:hAnsi="Arial" w:cs="Arial"/>
          <w:szCs w:val="24"/>
        </w:rPr>
      </w:pPr>
      <w:r w:rsidRPr="00A32EC3">
        <w:rPr>
          <w:rFonts w:ascii="Arial" w:hAnsi="Arial" w:cs="Arial"/>
          <w:szCs w:val="24"/>
        </w:rPr>
        <w:t>Does the Amendment make proper use of the Victoria Planning Provisions?</w:t>
      </w:r>
    </w:p>
    <w:p w14:paraId="37F4D2B0" w14:textId="344AEAA9" w:rsidR="009A78B3" w:rsidRDefault="009A78B3" w:rsidP="009A78B3">
      <w:pPr>
        <w:pStyle w:val="StrategicAssessmentText"/>
        <w:ind w:left="0"/>
        <w:jc w:val="left"/>
        <w:rPr>
          <w:rFonts w:ascii="Arial" w:hAnsi="Arial" w:cs="Arial"/>
          <w:szCs w:val="24"/>
        </w:rPr>
      </w:pPr>
      <w:r w:rsidRPr="00A32EC3">
        <w:rPr>
          <w:rFonts w:ascii="Arial" w:hAnsi="Arial" w:cs="Arial"/>
          <w:szCs w:val="24"/>
        </w:rPr>
        <w:t xml:space="preserve">The </w:t>
      </w:r>
      <w:r w:rsidR="00E01F64" w:rsidRPr="00A32EC3">
        <w:rPr>
          <w:rFonts w:ascii="Arial" w:hAnsi="Arial" w:cs="Arial"/>
          <w:szCs w:val="24"/>
        </w:rPr>
        <w:t>A</w:t>
      </w:r>
      <w:r w:rsidRPr="00A32EC3">
        <w:rPr>
          <w:rFonts w:ascii="Arial" w:hAnsi="Arial" w:cs="Arial"/>
          <w:szCs w:val="24"/>
        </w:rPr>
        <w:t xml:space="preserve">mendment makes </w:t>
      </w:r>
      <w:r w:rsidR="00BD6B43">
        <w:rPr>
          <w:rFonts w:ascii="Arial" w:hAnsi="Arial" w:cs="Arial"/>
          <w:szCs w:val="24"/>
        </w:rPr>
        <w:t xml:space="preserve">proper </w:t>
      </w:r>
      <w:r w:rsidRPr="00A32EC3">
        <w:rPr>
          <w:rFonts w:ascii="Arial" w:hAnsi="Arial" w:cs="Arial"/>
          <w:szCs w:val="24"/>
        </w:rPr>
        <w:t xml:space="preserve">use of Clause 37.01 </w:t>
      </w:r>
      <w:r w:rsidRPr="006503E0">
        <w:rPr>
          <w:rFonts w:ascii="Arial" w:hAnsi="Arial" w:cs="Arial"/>
          <w:szCs w:val="24"/>
        </w:rPr>
        <w:t>Special Use Zone</w:t>
      </w:r>
      <w:r w:rsidRPr="00A32EC3">
        <w:rPr>
          <w:rFonts w:ascii="Arial" w:hAnsi="Arial" w:cs="Arial"/>
          <w:szCs w:val="24"/>
        </w:rPr>
        <w:t xml:space="preserve"> as the complexity of the planning requirements means that other zones, overlays or local policies cannot give effect to the desired objectives or requirements. </w:t>
      </w:r>
    </w:p>
    <w:p w14:paraId="582595B9" w14:textId="40272813" w:rsidR="006C166F" w:rsidRPr="006C166F" w:rsidRDefault="006C166F" w:rsidP="009A78B3">
      <w:pPr>
        <w:pStyle w:val="StrategicAssessmentText"/>
        <w:ind w:left="0"/>
        <w:jc w:val="left"/>
        <w:rPr>
          <w:rFonts w:ascii="Arial" w:hAnsi="Arial" w:cs="Arial"/>
          <w:szCs w:val="24"/>
          <w:u w:val="single"/>
        </w:rPr>
      </w:pPr>
      <w:r w:rsidRPr="006C166F">
        <w:rPr>
          <w:rFonts w:ascii="Arial" w:hAnsi="Arial" w:cs="Arial"/>
          <w:szCs w:val="24"/>
          <w:u w:val="single"/>
        </w:rPr>
        <w:t>Public Exhibition and Appeal Rights in the Special Use Zone</w:t>
      </w:r>
    </w:p>
    <w:p w14:paraId="39394216" w14:textId="280B228C" w:rsidR="006C166F" w:rsidRPr="00A32EC3" w:rsidRDefault="006C166F" w:rsidP="009A78B3">
      <w:pPr>
        <w:pStyle w:val="StrategicAssessmentText"/>
        <w:ind w:left="0"/>
        <w:jc w:val="left"/>
        <w:rPr>
          <w:rFonts w:ascii="Arial" w:hAnsi="Arial" w:cs="Arial"/>
          <w:szCs w:val="24"/>
        </w:rPr>
      </w:pPr>
      <w:r>
        <w:rPr>
          <w:rFonts w:ascii="Arial" w:hAnsi="Arial" w:cs="Arial"/>
          <w:szCs w:val="24"/>
        </w:rPr>
        <w:t xml:space="preserve">It is important to note that the proposed </w:t>
      </w:r>
      <w:r w:rsidR="00BD6B43">
        <w:rPr>
          <w:rFonts w:ascii="Arial" w:hAnsi="Arial" w:cs="Arial"/>
          <w:szCs w:val="24"/>
        </w:rPr>
        <w:t>SUZ7</w:t>
      </w:r>
      <w:r>
        <w:rPr>
          <w:rFonts w:ascii="Arial" w:hAnsi="Arial" w:cs="Arial"/>
          <w:szCs w:val="24"/>
        </w:rPr>
        <w:t xml:space="preserve"> includes an exemption from the public notification and appeal rights (the process of appealing a Council decision to the Victorian Civil and Administrative Tribunal – VCAT) for planning permit applications for buildings and works except where the buildings and works are within 10 metres or less from the boundary of the Special Use Zone.  </w:t>
      </w:r>
      <w:r w:rsidR="00315F02">
        <w:rPr>
          <w:rFonts w:ascii="Arial" w:hAnsi="Arial" w:cs="Arial"/>
          <w:szCs w:val="24"/>
        </w:rPr>
        <w:t>This means that if buildings and works require a planning permit and the location of the buildings and works is 15 meters from adjoining land not in the Special Use Zone, the adjoining landowners will not be notified and cannot appeal Council’s decision to VCAT. The SUZ</w:t>
      </w:r>
      <w:r w:rsidR="00BD6B43">
        <w:rPr>
          <w:rFonts w:ascii="Arial" w:hAnsi="Arial" w:cs="Arial"/>
          <w:szCs w:val="24"/>
        </w:rPr>
        <w:t>7</w:t>
      </w:r>
      <w:r w:rsidR="00315F02">
        <w:rPr>
          <w:rFonts w:ascii="Arial" w:hAnsi="Arial" w:cs="Arial"/>
          <w:szCs w:val="24"/>
        </w:rPr>
        <w:t xml:space="preserve"> provides no exemptions for planning permit applications for the use of the land and Council can advertise use applications and objectors can still appeal use applications to VCAT as per the normal process. </w:t>
      </w:r>
    </w:p>
    <w:p w14:paraId="46436AD3" w14:textId="77777777" w:rsidR="008A4EF7" w:rsidRPr="00A32EC3" w:rsidRDefault="008A4EF7" w:rsidP="008A4EF7">
      <w:pPr>
        <w:pStyle w:val="Heading3"/>
        <w:numPr>
          <w:ilvl w:val="0"/>
          <w:numId w:val="0"/>
        </w:numPr>
        <w:tabs>
          <w:tab w:val="left" w:pos="720"/>
        </w:tabs>
        <w:jc w:val="left"/>
        <w:rPr>
          <w:rFonts w:ascii="Arial" w:hAnsi="Arial" w:cs="Arial"/>
          <w:szCs w:val="24"/>
        </w:rPr>
      </w:pPr>
      <w:r w:rsidRPr="00A32EC3">
        <w:rPr>
          <w:rFonts w:ascii="Arial" w:hAnsi="Arial" w:cs="Arial"/>
          <w:szCs w:val="24"/>
        </w:rPr>
        <w:t>How does the Amendment address the views of any relevant agency?</w:t>
      </w:r>
    </w:p>
    <w:p w14:paraId="23660608" w14:textId="4E392076" w:rsidR="008A4EF7" w:rsidRPr="00A61F4A" w:rsidRDefault="006C166F" w:rsidP="00A61F4A">
      <w:pPr>
        <w:pStyle w:val="Heading3"/>
        <w:numPr>
          <w:ilvl w:val="0"/>
          <w:numId w:val="0"/>
        </w:numPr>
        <w:tabs>
          <w:tab w:val="left" w:pos="720"/>
        </w:tabs>
        <w:jc w:val="left"/>
        <w:rPr>
          <w:rFonts w:ascii="Arial" w:hAnsi="Arial" w:cs="Arial"/>
          <w:b w:val="0"/>
          <w:szCs w:val="24"/>
        </w:rPr>
      </w:pPr>
      <w:r>
        <w:rPr>
          <w:rFonts w:ascii="Arial" w:hAnsi="Arial" w:cs="Arial"/>
          <w:b w:val="0"/>
          <w:szCs w:val="24"/>
        </w:rPr>
        <w:t>Servicing agencies / authorities with an interest in the subdivision of land (including the</w:t>
      </w:r>
      <w:r w:rsidR="00B16D04" w:rsidRPr="00A32EC3">
        <w:rPr>
          <w:rFonts w:ascii="Arial" w:hAnsi="Arial" w:cs="Arial"/>
          <w:b w:val="0"/>
          <w:szCs w:val="24"/>
        </w:rPr>
        <w:t xml:space="preserve"> </w:t>
      </w:r>
      <w:r w:rsidR="00BD6B43">
        <w:rPr>
          <w:rFonts w:ascii="Arial" w:hAnsi="Arial" w:cs="Arial"/>
          <w:b w:val="0"/>
          <w:szCs w:val="24"/>
        </w:rPr>
        <w:t>CFA</w:t>
      </w:r>
      <w:r>
        <w:rPr>
          <w:rFonts w:ascii="Arial" w:hAnsi="Arial" w:cs="Arial"/>
          <w:b w:val="0"/>
          <w:szCs w:val="24"/>
        </w:rPr>
        <w:t>)</w:t>
      </w:r>
      <w:r w:rsidR="00B16D04" w:rsidRPr="00A32EC3">
        <w:rPr>
          <w:rFonts w:ascii="Arial" w:hAnsi="Arial" w:cs="Arial"/>
          <w:b w:val="0"/>
          <w:szCs w:val="24"/>
        </w:rPr>
        <w:t xml:space="preserve"> </w:t>
      </w:r>
      <w:r>
        <w:rPr>
          <w:rFonts w:ascii="Arial" w:hAnsi="Arial" w:cs="Arial"/>
          <w:b w:val="0"/>
          <w:szCs w:val="24"/>
        </w:rPr>
        <w:t>have</w:t>
      </w:r>
      <w:r w:rsidR="006160B7">
        <w:rPr>
          <w:rFonts w:ascii="Arial" w:hAnsi="Arial" w:cs="Arial"/>
          <w:b w:val="0"/>
          <w:szCs w:val="24"/>
        </w:rPr>
        <w:t xml:space="preserve"> </w:t>
      </w:r>
      <w:r w:rsidR="00B16D04" w:rsidRPr="00A32EC3">
        <w:rPr>
          <w:rFonts w:ascii="Arial" w:hAnsi="Arial" w:cs="Arial"/>
          <w:b w:val="0"/>
          <w:szCs w:val="24"/>
        </w:rPr>
        <w:t>provide</w:t>
      </w:r>
      <w:r w:rsidR="006160B7">
        <w:rPr>
          <w:rFonts w:ascii="Arial" w:hAnsi="Arial" w:cs="Arial"/>
          <w:b w:val="0"/>
          <w:szCs w:val="24"/>
        </w:rPr>
        <w:t>d</w:t>
      </w:r>
      <w:r w:rsidR="00B16D04" w:rsidRPr="00A32EC3">
        <w:rPr>
          <w:rFonts w:ascii="Arial" w:hAnsi="Arial" w:cs="Arial"/>
          <w:b w:val="0"/>
          <w:szCs w:val="24"/>
        </w:rPr>
        <w:t xml:space="preserve"> conditions for the planning permit to enable exhibition of Permit 2016/180. </w:t>
      </w:r>
    </w:p>
    <w:p w14:paraId="1C023188" w14:textId="77777777" w:rsidR="008A4EF7" w:rsidRPr="00A32EC3" w:rsidRDefault="008A4EF7" w:rsidP="008A4EF7">
      <w:pPr>
        <w:pStyle w:val="Heading3"/>
        <w:numPr>
          <w:ilvl w:val="0"/>
          <w:numId w:val="0"/>
        </w:numPr>
        <w:tabs>
          <w:tab w:val="left" w:pos="720"/>
        </w:tabs>
        <w:jc w:val="left"/>
        <w:rPr>
          <w:rFonts w:ascii="Arial" w:hAnsi="Arial" w:cs="Arial"/>
          <w:szCs w:val="24"/>
        </w:rPr>
      </w:pPr>
      <w:r w:rsidRPr="00A32EC3">
        <w:rPr>
          <w:rFonts w:ascii="Arial" w:hAnsi="Arial" w:cs="Arial"/>
          <w:szCs w:val="24"/>
        </w:rPr>
        <w:t>Does the Amendment address relevant requirements of the Transport Integration Act 2010?</w:t>
      </w:r>
    </w:p>
    <w:p w14:paraId="1B32F2F8" w14:textId="2ED94622" w:rsidR="008A4EF7" w:rsidRDefault="00D012AD" w:rsidP="008A4EF7">
      <w:pPr>
        <w:pStyle w:val="StrategicAssessmentText"/>
        <w:ind w:left="0"/>
        <w:jc w:val="left"/>
        <w:rPr>
          <w:rFonts w:ascii="Arial" w:hAnsi="Arial" w:cs="Arial"/>
          <w:szCs w:val="24"/>
        </w:rPr>
      </w:pPr>
      <w:r w:rsidRPr="00A32EC3">
        <w:rPr>
          <w:rFonts w:ascii="Arial" w:hAnsi="Arial" w:cs="Arial"/>
          <w:szCs w:val="24"/>
        </w:rPr>
        <w:t xml:space="preserve">The </w:t>
      </w:r>
      <w:r w:rsidR="00BB5FB9" w:rsidRPr="00A32EC3">
        <w:rPr>
          <w:rFonts w:ascii="Arial" w:hAnsi="Arial" w:cs="Arial"/>
          <w:szCs w:val="24"/>
        </w:rPr>
        <w:t>A</w:t>
      </w:r>
      <w:r w:rsidRPr="00A32EC3">
        <w:rPr>
          <w:rFonts w:ascii="Arial" w:hAnsi="Arial" w:cs="Arial"/>
          <w:szCs w:val="24"/>
        </w:rPr>
        <w:t xml:space="preserve">mendment </w:t>
      </w:r>
      <w:r w:rsidR="0088141D">
        <w:rPr>
          <w:rFonts w:ascii="Arial" w:hAnsi="Arial" w:cs="Arial"/>
          <w:szCs w:val="24"/>
        </w:rPr>
        <w:t>has no</w:t>
      </w:r>
      <w:r w:rsidRPr="00A32EC3">
        <w:rPr>
          <w:rFonts w:ascii="Arial" w:hAnsi="Arial" w:cs="Arial"/>
          <w:szCs w:val="24"/>
        </w:rPr>
        <w:t xml:space="preserve"> impact on the transport system or the </w:t>
      </w:r>
      <w:r w:rsidRPr="00A32EC3">
        <w:rPr>
          <w:rFonts w:ascii="Arial" w:hAnsi="Arial" w:cs="Arial"/>
          <w:i/>
          <w:szCs w:val="24"/>
        </w:rPr>
        <w:t>Transport Integration Act 2010</w:t>
      </w:r>
      <w:r w:rsidRPr="00A32EC3">
        <w:rPr>
          <w:rFonts w:ascii="Arial" w:hAnsi="Arial" w:cs="Arial"/>
          <w:szCs w:val="24"/>
        </w:rPr>
        <w:t xml:space="preserve">. </w:t>
      </w:r>
    </w:p>
    <w:p w14:paraId="0C9FCF4A" w14:textId="77777777" w:rsidR="008A4EF7" w:rsidRPr="00A32EC3" w:rsidRDefault="008A4EF7" w:rsidP="008A4EF7">
      <w:pPr>
        <w:pStyle w:val="Heading2"/>
        <w:jc w:val="left"/>
        <w:rPr>
          <w:rFonts w:cs="Arial"/>
          <w:szCs w:val="24"/>
        </w:rPr>
      </w:pPr>
      <w:r w:rsidRPr="00A32EC3">
        <w:rPr>
          <w:rFonts w:cs="Arial"/>
          <w:szCs w:val="24"/>
        </w:rPr>
        <w:t>Resource and administrative costs</w:t>
      </w:r>
    </w:p>
    <w:p w14:paraId="69E01063" w14:textId="77777777" w:rsidR="008A4EF7" w:rsidRPr="00A32EC3" w:rsidRDefault="008A4EF7" w:rsidP="008A4EF7">
      <w:pPr>
        <w:pStyle w:val="Heading3"/>
        <w:jc w:val="left"/>
        <w:rPr>
          <w:rFonts w:ascii="Arial" w:hAnsi="Arial" w:cs="Arial"/>
          <w:szCs w:val="24"/>
        </w:rPr>
      </w:pPr>
      <w:r w:rsidRPr="00A32EC3">
        <w:rPr>
          <w:rFonts w:ascii="Arial" w:hAnsi="Arial" w:cs="Arial"/>
          <w:szCs w:val="24"/>
        </w:rPr>
        <w:lastRenderedPageBreak/>
        <w:t>What impact will the new planning provisions have on the resource and administrative costs of the responsible authority?</w:t>
      </w:r>
    </w:p>
    <w:p w14:paraId="53E1A33E" w14:textId="75385044" w:rsidR="008A4EF7" w:rsidRPr="00A32EC3" w:rsidRDefault="00BB5FB9" w:rsidP="008A4EF7">
      <w:pPr>
        <w:jc w:val="left"/>
        <w:rPr>
          <w:rFonts w:ascii="Arial" w:hAnsi="Arial" w:cs="Arial"/>
          <w:szCs w:val="24"/>
        </w:rPr>
      </w:pPr>
      <w:r w:rsidRPr="00A32EC3">
        <w:rPr>
          <w:rFonts w:ascii="Arial" w:hAnsi="Arial" w:cs="Arial"/>
          <w:szCs w:val="24"/>
        </w:rPr>
        <w:t>The Amendment and Planning Permit costs, including Panel</w:t>
      </w:r>
      <w:r w:rsidR="0088141D">
        <w:rPr>
          <w:rFonts w:ascii="Arial" w:hAnsi="Arial" w:cs="Arial"/>
          <w:szCs w:val="24"/>
        </w:rPr>
        <w:t xml:space="preserve"> fees</w:t>
      </w:r>
      <w:r w:rsidR="00AF1104">
        <w:rPr>
          <w:rFonts w:ascii="Arial" w:hAnsi="Arial" w:cs="Arial"/>
          <w:szCs w:val="24"/>
        </w:rPr>
        <w:t xml:space="preserve"> if required</w:t>
      </w:r>
      <w:r w:rsidRPr="00A32EC3">
        <w:rPr>
          <w:rFonts w:ascii="Arial" w:hAnsi="Arial" w:cs="Arial"/>
          <w:szCs w:val="24"/>
        </w:rPr>
        <w:t>, will be met be by the proponent.</w:t>
      </w:r>
    </w:p>
    <w:p w14:paraId="12407657" w14:textId="77777777" w:rsidR="008A4EF7" w:rsidRPr="00A32EC3" w:rsidRDefault="008A4EF7" w:rsidP="008A4EF7">
      <w:pPr>
        <w:pStyle w:val="Heading2"/>
        <w:jc w:val="left"/>
        <w:rPr>
          <w:rFonts w:cs="Arial"/>
          <w:szCs w:val="24"/>
        </w:rPr>
      </w:pPr>
      <w:r w:rsidRPr="00A32EC3">
        <w:rPr>
          <w:rFonts w:cs="Arial"/>
          <w:szCs w:val="24"/>
        </w:rPr>
        <w:t>Where you may inspect this Amendment</w:t>
      </w:r>
    </w:p>
    <w:p w14:paraId="4E08A1E6" w14:textId="77777777" w:rsidR="008A4EF7" w:rsidRPr="00A32EC3" w:rsidRDefault="008A4EF7" w:rsidP="008A4EF7">
      <w:pPr>
        <w:jc w:val="left"/>
        <w:rPr>
          <w:rFonts w:ascii="Arial" w:hAnsi="Arial" w:cs="Arial"/>
          <w:szCs w:val="24"/>
        </w:rPr>
      </w:pPr>
      <w:r w:rsidRPr="00A32EC3">
        <w:rPr>
          <w:rFonts w:ascii="Arial" w:hAnsi="Arial" w:cs="Arial"/>
          <w:szCs w:val="24"/>
        </w:rPr>
        <w:t>The Amendment is available for public inspection, free of charge, during office hours at the following places:</w:t>
      </w:r>
    </w:p>
    <w:p w14:paraId="3C37DA88" w14:textId="77777777" w:rsidR="00894CC7" w:rsidRPr="00894CC7" w:rsidRDefault="00894CC7" w:rsidP="00894CC7">
      <w:pPr>
        <w:numPr>
          <w:ilvl w:val="0"/>
          <w:numId w:val="10"/>
        </w:numPr>
        <w:rPr>
          <w:rFonts w:ascii="Arial" w:hAnsi="Arial" w:cs="Arial"/>
          <w:szCs w:val="24"/>
        </w:rPr>
      </w:pPr>
      <w:r w:rsidRPr="00894CC7">
        <w:rPr>
          <w:rFonts w:ascii="Arial" w:hAnsi="Arial" w:cs="Arial"/>
          <w:szCs w:val="24"/>
        </w:rPr>
        <w:t xml:space="preserve">South Gippsland Shire Council Main Office – 9 Smith Street Leongatha </w:t>
      </w:r>
    </w:p>
    <w:p w14:paraId="45C7756A" w14:textId="390D71F3" w:rsidR="00894CC7" w:rsidRPr="00894CC7" w:rsidRDefault="00894CC7" w:rsidP="00894CC7">
      <w:pPr>
        <w:numPr>
          <w:ilvl w:val="0"/>
          <w:numId w:val="10"/>
        </w:numPr>
        <w:rPr>
          <w:rFonts w:ascii="Arial" w:hAnsi="Arial" w:cs="Arial"/>
          <w:szCs w:val="24"/>
        </w:rPr>
      </w:pPr>
      <w:r w:rsidRPr="00894CC7">
        <w:rPr>
          <w:rFonts w:ascii="Arial" w:hAnsi="Arial" w:cs="Arial"/>
          <w:szCs w:val="24"/>
        </w:rPr>
        <w:t xml:space="preserve">South Gippsland Shire Council web page </w:t>
      </w:r>
      <w:hyperlink r:id="rId12" w:history="1">
        <w:r w:rsidRPr="00894CC7">
          <w:rPr>
            <w:rStyle w:val="Hyperlink"/>
            <w:rFonts w:ascii="Arial" w:hAnsi="Arial" w:cs="Arial"/>
            <w:color w:val="auto"/>
            <w:szCs w:val="24"/>
          </w:rPr>
          <w:t>www.southgippsland.vic.gov.au</w:t>
        </w:r>
      </w:hyperlink>
      <w:r w:rsidR="003843B6">
        <w:rPr>
          <w:rStyle w:val="Hyperlink"/>
          <w:rFonts w:ascii="Arial" w:hAnsi="Arial" w:cs="Arial"/>
          <w:color w:val="auto"/>
          <w:szCs w:val="24"/>
        </w:rPr>
        <w:t>/C109</w:t>
      </w:r>
    </w:p>
    <w:p w14:paraId="6E0F2AE1" w14:textId="5C7B35E8" w:rsidR="003843B6" w:rsidRPr="003843B6" w:rsidRDefault="008A4EF7" w:rsidP="003843B6">
      <w:pPr>
        <w:numPr>
          <w:ilvl w:val="0"/>
          <w:numId w:val="10"/>
        </w:numPr>
        <w:jc w:val="left"/>
        <w:rPr>
          <w:rFonts w:ascii="Arial" w:hAnsi="Arial" w:cs="Arial"/>
          <w:szCs w:val="24"/>
        </w:rPr>
      </w:pPr>
      <w:r w:rsidRPr="00894CC7">
        <w:rPr>
          <w:rFonts w:ascii="Arial" w:hAnsi="Arial" w:cs="Arial"/>
          <w:szCs w:val="24"/>
        </w:rPr>
        <w:t xml:space="preserve">The Amendment can also be inspected free of charge at the Department of Environment, Land, Water and Planning website at  </w:t>
      </w:r>
      <w:hyperlink r:id="rId13" w:history="1">
        <w:r w:rsidRPr="00894CC7">
          <w:rPr>
            <w:rStyle w:val="Hyperlink"/>
            <w:rFonts w:ascii="Arial" w:hAnsi="Arial" w:cs="Arial"/>
            <w:color w:val="auto"/>
            <w:szCs w:val="24"/>
            <w:lang w:val="en"/>
          </w:rPr>
          <w:t>www.delwp.vic.gov.au/public-inspection</w:t>
        </w:r>
        <w:r w:rsidRPr="00894CC7">
          <w:rPr>
            <w:rStyle w:val="Hyperlink"/>
            <w:rFonts w:ascii="Arial" w:hAnsi="Arial" w:cs="Arial"/>
            <w:color w:val="auto"/>
            <w:szCs w:val="24"/>
          </w:rPr>
          <w:t>.</w:t>
        </w:r>
      </w:hyperlink>
    </w:p>
    <w:p w14:paraId="3E27E6E1" w14:textId="77777777" w:rsidR="003843B6" w:rsidRDefault="003843B6" w:rsidP="003843B6">
      <w:pPr>
        <w:pStyle w:val="Heading2"/>
        <w:keepNext/>
        <w:jc w:val="left"/>
        <w:rPr>
          <w:rFonts w:cs="Arial"/>
        </w:rPr>
      </w:pPr>
      <w:r>
        <w:rPr>
          <w:rFonts w:cs="Arial"/>
        </w:rPr>
        <w:t xml:space="preserve">Submissions </w:t>
      </w:r>
    </w:p>
    <w:p w14:paraId="1BD11996" w14:textId="0ADD7ABA" w:rsidR="003843B6" w:rsidRPr="006503E0" w:rsidRDefault="003843B6" w:rsidP="003843B6">
      <w:pPr>
        <w:jc w:val="left"/>
        <w:rPr>
          <w:rFonts w:ascii="Arial" w:hAnsi="Arial" w:cs="Arial"/>
          <w:szCs w:val="24"/>
        </w:rPr>
      </w:pPr>
      <w:r w:rsidRPr="006503E0">
        <w:rPr>
          <w:rFonts w:ascii="Arial" w:hAnsi="Arial" w:cs="Arial"/>
          <w:szCs w:val="24"/>
        </w:rPr>
        <w:t xml:space="preserve">Any person who may be affected by the Amendment [and/or planning permit] may make a submission to the planning authority.  Submissions about the Amendment and planning permit must be received by </w:t>
      </w:r>
      <w:r w:rsidR="003117A9" w:rsidRPr="006503E0">
        <w:rPr>
          <w:rFonts w:ascii="Arial" w:hAnsi="Arial" w:cs="Arial"/>
          <w:szCs w:val="24"/>
        </w:rPr>
        <w:t xml:space="preserve">Monday </w:t>
      </w:r>
      <w:r w:rsidR="0057060C" w:rsidRPr="006503E0">
        <w:rPr>
          <w:rFonts w:ascii="Arial" w:hAnsi="Arial" w:cs="Arial"/>
          <w:szCs w:val="24"/>
        </w:rPr>
        <w:t>3</w:t>
      </w:r>
      <w:r w:rsidR="003117A9" w:rsidRPr="006503E0">
        <w:rPr>
          <w:rFonts w:ascii="Arial" w:hAnsi="Arial" w:cs="Arial"/>
          <w:szCs w:val="24"/>
        </w:rPr>
        <w:t>1</w:t>
      </w:r>
      <w:r w:rsidR="0057060C" w:rsidRPr="006503E0">
        <w:rPr>
          <w:rFonts w:ascii="Arial" w:hAnsi="Arial" w:cs="Arial"/>
          <w:szCs w:val="24"/>
        </w:rPr>
        <w:t xml:space="preserve"> </w:t>
      </w:r>
      <w:r w:rsidR="003117A9" w:rsidRPr="006503E0">
        <w:rPr>
          <w:rFonts w:ascii="Arial" w:hAnsi="Arial" w:cs="Arial"/>
          <w:szCs w:val="24"/>
        </w:rPr>
        <w:t>July</w:t>
      </w:r>
      <w:r w:rsidR="00FE4003" w:rsidRPr="006503E0">
        <w:rPr>
          <w:rFonts w:ascii="Arial" w:hAnsi="Arial" w:cs="Arial"/>
          <w:szCs w:val="24"/>
        </w:rPr>
        <w:t xml:space="preserve"> </w:t>
      </w:r>
      <w:r w:rsidR="0057060C" w:rsidRPr="006503E0">
        <w:rPr>
          <w:rFonts w:ascii="Arial" w:hAnsi="Arial" w:cs="Arial"/>
          <w:szCs w:val="24"/>
        </w:rPr>
        <w:t>2017.</w:t>
      </w:r>
    </w:p>
    <w:p w14:paraId="3FCF4CC9" w14:textId="767EC730" w:rsidR="003843B6" w:rsidRPr="006503E0" w:rsidRDefault="003843B6" w:rsidP="003843B6">
      <w:pPr>
        <w:jc w:val="left"/>
        <w:rPr>
          <w:rFonts w:ascii="Arial" w:hAnsi="Arial" w:cs="Arial"/>
          <w:szCs w:val="24"/>
        </w:rPr>
      </w:pPr>
      <w:r w:rsidRPr="006503E0">
        <w:rPr>
          <w:rFonts w:ascii="Arial" w:hAnsi="Arial" w:cs="Arial"/>
          <w:szCs w:val="24"/>
        </w:rPr>
        <w:t xml:space="preserve">A submission must be sent to: </w:t>
      </w:r>
      <w:r w:rsidR="006160B7" w:rsidRPr="006503E0">
        <w:rPr>
          <w:rFonts w:ascii="Arial" w:hAnsi="Arial" w:cs="Arial"/>
          <w:szCs w:val="24"/>
        </w:rPr>
        <w:t xml:space="preserve">South Gippsland Shire Council, </w:t>
      </w:r>
      <w:r w:rsidR="00BD6B43">
        <w:rPr>
          <w:rFonts w:ascii="Arial" w:hAnsi="Arial" w:cs="Arial"/>
          <w:szCs w:val="24"/>
        </w:rPr>
        <w:t>Ken Griffiths</w:t>
      </w:r>
      <w:r w:rsidR="006160B7" w:rsidRPr="006503E0">
        <w:rPr>
          <w:rFonts w:ascii="Arial" w:hAnsi="Arial" w:cs="Arial"/>
          <w:szCs w:val="24"/>
        </w:rPr>
        <w:t>, Strategic Plann</w:t>
      </w:r>
      <w:r w:rsidR="00BD6B43">
        <w:rPr>
          <w:rFonts w:ascii="Arial" w:hAnsi="Arial" w:cs="Arial"/>
          <w:szCs w:val="24"/>
        </w:rPr>
        <w:t>ing Coordinator</w:t>
      </w:r>
      <w:r w:rsidR="006160B7" w:rsidRPr="006503E0">
        <w:rPr>
          <w:rFonts w:ascii="Arial" w:hAnsi="Arial" w:cs="Arial"/>
          <w:szCs w:val="24"/>
        </w:rPr>
        <w:t xml:space="preserve">, Private Bag 4, Leongatha Victoria 3953 or email </w:t>
      </w:r>
      <w:hyperlink r:id="rId14" w:history="1">
        <w:r w:rsidR="006160B7" w:rsidRPr="006503E0">
          <w:rPr>
            <w:rStyle w:val="Hyperlink"/>
            <w:rFonts w:ascii="Arial" w:hAnsi="Arial" w:cs="Arial"/>
            <w:color w:val="auto"/>
            <w:szCs w:val="24"/>
          </w:rPr>
          <w:t>council@southgippsland.vic.gov.au</w:t>
        </w:r>
      </w:hyperlink>
      <w:r w:rsidR="006160B7" w:rsidRPr="006503E0">
        <w:rPr>
          <w:rFonts w:ascii="Arial" w:hAnsi="Arial" w:cs="Arial"/>
          <w:szCs w:val="24"/>
        </w:rPr>
        <w:t xml:space="preserve"> with “Submission to Amendment C109” in the subject line. </w:t>
      </w:r>
    </w:p>
    <w:p w14:paraId="0EC184D4" w14:textId="77777777" w:rsidR="003843B6" w:rsidRPr="00FE4003" w:rsidRDefault="003843B6" w:rsidP="003843B6">
      <w:pPr>
        <w:pStyle w:val="Heading2"/>
        <w:jc w:val="left"/>
        <w:rPr>
          <w:rFonts w:cs="Arial"/>
        </w:rPr>
      </w:pPr>
      <w:r w:rsidRPr="00FE4003">
        <w:rPr>
          <w:rFonts w:cs="Arial"/>
        </w:rPr>
        <w:t xml:space="preserve">Panel hearing dates </w:t>
      </w:r>
    </w:p>
    <w:p w14:paraId="31116945" w14:textId="78AC7692" w:rsidR="003843B6" w:rsidRPr="006503E0" w:rsidRDefault="003843B6" w:rsidP="003843B6">
      <w:pPr>
        <w:jc w:val="left"/>
        <w:rPr>
          <w:rFonts w:ascii="Arial" w:hAnsi="Arial" w:cs="Arial"/>
          <w:szCs w:val="24"/>
        </w:rPr>
      </w:pPr>
      <w:r w:rsidRPr="006503E0">
        <w:rPr>
          <w:rFonts w:ascii="Arial" w:hAnsi="Arial" w:cs="Arial"/>
          <w:szCs w:val="24"/>
        </w:rPr>
        <w:t xml:space="preserve">In accordance with </w:t>
      </w:r>
      <w:r w:rsidR="00BD6B43">
        <w:rPr>
          <w:rFonts w:ascii="Arial" w:hAnsi="Arial" w:cs="Arial"/>
          <w:szCs w:val="24"/>
        </w:rPr>
        <w:t>C</w:t>
      </w:r>
      <w:r w:rsidRPr="006503E0">
        <w:rPr>
          <w:rFonts w:ascii="Arial" w:hAnsi="Arial" w:cs="Arial"/>
          <w:szCs w:val="24"/>
        </w:rPr>
        <w:t>lause 4(2) of Ministerial Direction No.15 the following panel hearing dates have been set for this amendment:</w:t>
      </w:r>
    </w:p>
    <w:p w14:paraId="04005503" w14:textId="37F9BBB4" w:rsidR="003843B6" w:rsidRPr="006503E0" w:rsidRDefault="003843B6" w:rsidP="003843B6">
      <w:pPr>
        <w:numPr>
          <w:ilvl w:val="0"/>
          <w:numId w:val="11"/>
        </w:numPr>
        <w:spacing w:after="120"/>
        <w:ind w:left="357" w:hanging="357"/>
        <w:jc w:val="left"/>
        <w:rPr>
          <w:rFonts w:ascii="New York" w:hAnsi="New York"/>
          <w:szCs w:val="24"/>
        </w:rPr>
      </w:pPr>
      <w:r w:rsidRPr="006503E0">
        <w:rPr>
          <w:rFonts w:ascii="Arial" w:hAnsi="Arial" w:cs="Arial"/>
          <w:szCs w:val="24"/>
        </w:rPr>
        <w:t xml:space="preserve">directions hearing:  </w:t>
      </w:r>
      <w:r w:rsidR="0057060C" w:rsidRPr="006503E0">
        <w:rPr>
          <w:rFonts w:ascii="Arial" w:hAnsi="Arial" w:cs="Arial"/>
          <w:szCs w:val="24"/>
        </w:rPr>
        <w:t>week commencing 9 October 2017</w:t>
      </w:r>
    </w:p>
    <w:p w14:paraId="1BC9F882" w14:textId="0A9B59E7" w:rsidR="003843B6" w:rsidRPr="006503E0" w:rsidRDefault="003843B6" w:rsidP="003843B6">
      <w:pPr>
        <w:numPr>
          <w:ilvl w:val="0"/>
          <w:numId w:val="11"/>
        </w:numPr>
        <w:spacing w:after="120"/>
        <w:ind w:left="357" w:hanging="357"/>
        <w:jc w:val="left"/>
        <w:rPr>
          <w:rFonts w:ascii="Arial" w:hAnsi="Arial" w:cs="Arial"/>
          <w:szCs w:val="24"/>
        </w:rPr>
      </w:pPr>
      <w:r w:rsidRPr="006503E0">
        <w:rPr>
          <w:rFonts w:ascii="Arial" w:hAnsi="Arial" w:cs="Arial"/>
          <w:szCs w:val="24"/>
        </w:rPr>
        <w:t xml:space="preserve">panel hearing:  </w:t>
      </w:r>
      <w:r w:rsidR="0057060C" w:rsidRPr="006503E0">
        <w:rPr>
          <w:rFonts w:ascii="Arial" w:hAnsi="Arial" w:cs="Arial"/>
          <w:szCs w:val="24"/>
        </w:rPr>
        <w:t>week commencing 30 October 2017</w:t>
      </w:r>
    </w:p>
    <w:p w14:paraId="0C0CEC6D" w14:textId="77777777" w:rsidR="008A4EF7" w:rsidRPr="00A32EC3" w:rsidRDefault="008A4EF7" w:rsidP="008310E5">
      <w:pPr>
        <w:pStyle w:val="StrategicAssessmentText"/>
        <w:ind w:left="0"/>
        <w:jc w:val="left"/>
        <w:rPr>
          <w:rFonts w:ascii="Arial" w:hAnsi="Arial" w:cs="Arial"/>
          <w:szCs w:val="24"/>
        </w:rPr>
      </w:pPr>
    </w:p>
    <w:p w14:paraId="66D6BBEE" w14:textId="77777777" w:rsidR="00A068E6" w:rsidRPr="00A32EC3" w:rsidRDefault="00A068E6">
      <w:pPr>
        <w:jc w:val="center"/>
        <w:rPr>
          <w:rFonts w:ascii="Arial" w:hAnsi="Arial"/>
          <w:vanish/>
          <w:szCs w:val="24"/>
        </w:rPr>
      </w:pPr>
    </w:p>
    <w:p w14:paraId="56F48B5A" w14:textId="77777777" w:rsidR="00A068E6" w:rsidRPr="00A32EC3" w:rsidRDefault="00A068E6">
      <w:pPr>
        <w:jc w:val="center"/>
        <w:rPr>
          <w:rFonts w:ascii="Arial" w:hAnsi="Arial"/>
          <w:vanish/>
          <w:szCs w:val="24"/>
        </w:rPr>
      </w:pPr>
    </w:p>
    <w:p w14:paraId="7E92D921" w14:textId="77777777" w:rsidR="00A068E6" w:rsidRPr="00A32EC3" w:rsidRDefault="00A068E6">
      <w:pPr>
        <w:jc w:val="center"/>
        <w:rPr>
          <w:rFonts w:ascii="Arial" w:hAnsi="Arial"/>
          <w:vanish/>
          <w:szCs w:val="24"/>
        </w:rPr>
      </w:pPr>
    </w:p>
    <w:p w14:paraId="62A0B43B" w14:textId="77777777" w:rsidR="001E53D0" w:rsidRPr="00A32EC3" w:rsidRDefault="001E53D0">
      <w:pPr>
        <w:jc w:val="center"/>
        <w:rPr>
          <w:rFonts w:ascii="Arial" w:hAnsi="Arial"/>
          <w:vanish/>
          <w:szCs w:val="24"/>
        </w:rPr>
      </w:pPr>
    </w:p>
    <w:p w14:paraId="4A2F3557" w14:textId="77777777" w:rsidR="001E53D0" w:rsidRPr="00A32EC3" w:rsidRDefault="001E53D0">
      <w:pPr>
        <w:jc w:val="center"/>
        <w:rPr>
          <w:rFonts w:ascii="Arial" w:hAnsi="Arial"/>
          <w:vanish/>
          <w:szCs w:val="24"/>
        </w:rPr>
      </w:pPr>
    </w:p>
    <w:p w14:paraId="101E38C1" w14:textId="77777777" w:rsidR="001E53D0" w:rsidRPr="00A32EC3" w:rsidRDefault="001E53D0">
      <w:pPr>
        <w:jc w:val="center"/>
        <w:rPr>
          <w:rFonts w:ascii="Arial" w:hAnsi="Arial"/>
          <w:vanish/>
          <w:szCs w:val="24"/>
        </w:rPr>
      </w:pPr>
    </w:p>
    <w:p w14:paraId="7273F809" w14:textId="77777777" w:rsidR="001E53D0" w:rsidRPr="00A32EC3" w:rsidRDefault="001E53D0" w:rsidP="001E53D0">
      <w:pPr>
        <w:rPr>
          <w:rFonts w:ascii="Arial" w:hAnsi="Arial"/>
          <w:vanish/>
          <w:szCs w:val="24"/>
        </w:rPr>
      </w:pPr>
      <w:bookmarkStart w:id="0" w:name="_GoBack"/>
      <w:bookmarkEnd w:id="0"/>
    </w:p>
    <w:sectPr w:rsidR="001E53D0" w:rsidRPr="00A32EC3" w:rsidSect="00E85EC7">
      <w:type w:val="continuous"/>
      <w:pgSz w:w="11907" w:h="16840" w:code="9"/>
      <w:pgMar w:top="993" w:right="1423" w:bottom="851" w:left="1440" w:header="737" w:footer="851" w:gutter="0"/>
      <w:cols w:space="737"/>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71C3E" w14:textId="77777777" w:rsidR="00E16C99" w:rsidRDefault="00E16C99">
      <w:r>
        <w:separator/>
      </w:r>
    </w:p>
  </w:endnote>
  <w:endnote w:type="continuationSeparator" w:id="0">
    <w:p w14:paraId="04C2F08E" w14:textId="77777777" w:rsidR="00E16C99" w:rsidRDefault="00E16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AA01D" w14:textId="77777777" w:rsidR="00E16C99" w:rsidRDefault="00E16C99">
      <w:r>
        <w:separator/>
      </w:r>
    </w:p>
  </w:footnote>
  <w:footnote w:type="continuationSeparator" w:id="0">
    <w:p w14:paraId="2B8BF040" w14:textId="77777777" w:rsidR="00E16C99" w:rsidRDefault="00E16C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AF6A8A"/>
    <w:multiLevelType w:val="hybridMultilevel"/>
    <w:tmpl w:val="25882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B809EC"/>
    <w:multiLevelType w:val="hybridMultilevel"/>
    <w:tmpl w:val="BDE447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1EF24FF7"/>
    <w:multiLevelType w:val="hybridMultilevel"/>
    <w:tmpl w:val="CEFC1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680BCE"/>
    <w:multiLevelType w:val="hybridMultilevel"/>
    <w:tmpl w:val="0CEAD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835D36"/>
    <w:multiLevelType w:val="hybridMultilevel"/>
    <w:tmpl w:val="C9AEA7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F610C7"/>
    <w:multiLevelType w:val="hybridMultilevel"/>
    <w:tmpl w:val="D36ED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BB60E2"/>
    <w:multiLevelType w:val="hybridMultilevel"/>
    <w:tmpl w:val="C988F60E"/>
    <w:lvl w:ilvl="0" w:tplc="F2AEADD2">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60A14C00"/>
    <w:multiLevelType w:val="hybridMultilevel"/>
    <w:tmpl w:val="1C069290"/>
    <w:lvl w:ilvl="0" w:tplc="C160F1F4">
      <w:start w:val="1"/>
      <w:numFmt w:val="bullet"/>
      <w:pStyle w:val="Heading3"/>
      <w:lvlText w:val=""/>
      <w:lvlJc w:val="left"/>
      <w:pPr>
        <w:tabs>
          <w:tab w:val="num" w:pos="284"/>
        </w:tabs>
        <w:ind w:left="284" w:hanging="284"/>
      </w:pPr>
      <w:rPr>
        <w:rFonts w:ascii="Symbol" w:hAnsi="Symbol" w:hint="default"/>
        <w:sz w:val="20"/>
      </w:rPr>
    </w:lvl>
    <w:lvl w:ilvl="1" w:tplc="E8AEF58C">
      <w:start w:val="1"/>
      <w:numFmt w:val="bullet"/>
      <w:pStyle w:val="List2"/>
      <w:lvlText w:val=""/>
      <w:lvlJc w:val="left"/>
      <w:pPr>
        <w:tabs>
          <w:tab w:val="num" w:pos="1440"/>
        </w:tabs>
        <w:ind w:left="1440" w:hanging="360"/>
      </w:pPr>
      <w:rPr>
        <w:rFonts w:ascii="Wingdings" w:hAnsi="Wingdings" w:hint="default"/>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3237C97"/>
    <w:multiLevelType w:val="hybridMultilevel"/>
    <w:tmpl w:val="13366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A2B39B8"/>
    <w:multiLevelType w:val="hybridMultilevel"/>
    <w:tmpl w:val="414A17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C401677"/>
    <w:multiLevelType w:val="hybridMultilevel"/>
    <w:tmpl w:val="F0DA6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91732F9"/>
    <w:multiLevelType w:val="hybridMultilevel"/>
    <w:tmpl w:val="61DCB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11"/>
  </w:num>
  <w:num w:numId="5">
    <w:abstractNumId w:val="0"/>
  </w:num>
  <w:num w:numId="6">
    <w:abstractNumId w:val="6"/>
  </w:num>
  <w:num w:numId="7">
    <w:abstractNumId w:val="4"/>
  </w:num>
  <w:num w:numId="8">
    <w:abstractNumId w:val="9"/>
  </w:num>
  <w:num w:numId="9">
    <w:abstractNumId w:val="5"/>
  </w:num>
  <w:num w:numId="10">
    <w:abstractNumId w:val="2"/>
  </w:num>
  <w:num w:numId="11">
    <w:abstractNumId w:val="1"/>
  </w:num>
  <w:num w:numId="1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noPunctuationKerning/>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B15"/>
    <w:rsid w:val="00003EB7"/>
    <w:rsid w:val="00007693"/>
    <w:rsid w:val="00020327"/>
    <w:rsid w:val="00023C95"/>
    <w:rsid w:val="00035AEB"/>
    <w:rsid w:val="0004668E"/>
    <w:rsid w:val="00051CF3"/>
    <w:rsid w:val="00054242"/>
    <w:rsid w:val="00055F40"/>
    <w:rsid w:val="00063365"/>
    <w:rsid w:val="00066A90"/>
    <w:rsid w:val="000704D9"/>
    <w:rsid w:val="00073608"/>
    <w:rsid w:val="00081824"/>
    <w:rsid w:val="000856CA"/>
    <w:rsid w:val="00095995"/>
    <w:rsid w:val="000A5E3C"/>
    <w:rsid w:val="000A66E7"/>
    <w:rsid w:val="000B4521"/>
    <w:rsid w:val="000C2E9B"/>
    <w:rsid w:val="000C430C"/>
    <w:rsid w:val="000C4CD6"/>
    <w:rsid w:val="000F7BB4"/>
    <w:rsid w:val="00101F6D"/>
    <w:rsid w:val="00104029"/>
    <w:rsid w:val="001068D8"/>
    <w:rsid w:val="00111E10"/>
    <w:rsid w:val="001168DC"/>
    <w:rsid w:val="0012303A"/>
    <w:rsid w:val="00133270"/>
    <w:rsid w:val="00142B0A"/>
    <w:rsid w:val="0014525E"/>
    <w:rsid w:val="001464B1"/>
    <w:rsid w:val="00161C6A"/>
    <w:rsid w:val="00165FF9"/>
    <w:rsid w:val="0019192A"/>
    <w:rsid w:val="001A21C9"/>
    <w:rsid w:val="001B06DB"/>
    <w:rsid w:val="001C782E"/>
    <w:rsid w:val="001D0C6B"/>
    <w:rsid w:val="001E53D0"/>
    <w:rsid w:val="001F15B0"/>
    <w:rsid w:val="001F1FC1"/>
    <w:rsid w:val="00200C2D"/>
    <w:rsid w:val="00203E62"/>
    <w:rsid w:val="00214220"/>
    <w:rsid w:val="00217E7B"/>
    <w:rsid w:val="00237BB5"/>
    <w:rsid w:val="00256B1B"/>
    <w:rsid w:val="00261580"/>
    <w:rsid w:val="00261ED3"/>
    <w:rsid w:val="00267C37"/>
    <w:rsid w:val="0027309B"/>
    <w:rsid w:val="00275FE5"/>
    <w:rsid w:val="00276641"/>
    <w:rsid w:val="002822CF"/>
    <w:rsid w:val="00287A0D"/>
    <w:rsid w:val="002954D1"/>
    <w:rsid w:val="002A2C96"/>
    <w:rsid w:val="002A3440"/>
    <w:rsid w:val="002A3FE4"/>
    <w:rsid w:val="002B3EB1"/>
    <w:rsid w:val="002C0204"/>
    <w:rsid w:val="002C196C"/>
    <w:rsid w:val="002D1F07"/>
    <w:rsid w:val="002D2995"/>
    <w:rsid w:val="002D30AA"/>
    <w:rsid w:val="002E4A8F"/>
    <w:rsid w:val="002F054D"/>
    <w:rsid w:val="002F1124"/>
    <w:rsid w:val="002F71C2"/>
    <w:rsid w:val="00301495"/>
    <w:rsid w:val="00302F3D"/>
    <w:rsid w:val="00304325"/>
    <w:rsid w:val="0030757B"/>
    <w:rsid w:val="003117A9"/>
    <w:rsid w:val="00315F02"/>
    <w:rsid w:val="00320CD5"/>
    <w:rsid w:val="0032627D"/>
    <w:rsid w:val="00337D32"/>
    <w:rsid w:val="00340CD5"/>
    <w:rsid w:val="00341AFD"/>
    <w:rsid w:val="0034407E"/>
    <w:rsid w:val="00354750"/>
    <w:rsid w:val="00370DEF"/>
    <w:rsid w:val="00371CB6"/>
    <w:rsid w:val="00384130"/>
    <w:rsid w:val="003843B6"/>
    <w:rsid w:val="00385E61"/>
    <w:rsid w:val="00387046"/>
    <w:rsid w:val="003A3E16"/>
    <w:rsid w:val="003B6F98"/>
    <w:rsid w:val="003C28E0"/>
    <w:rsid w:val="003D3452"/>
    <w:rsid w:val="003F13D4"/>
    <w:rsid w:val="004010DD"/>
    <w:rsid w:val="0040268F"/>
    <w:rsid w:val="0040552E"/>
    <w:rsid w:val="004062F0"/>
    <w:rsid w:val="00410E92"/>
    <w:rsid w:val="00411FD8"/>
    <w:rsid w:val="004202FB"/>
    <w:rsid w:val="00420A5B"/>
    <w:rsid w:val="00431FE1"/>
    <w:rsid w:val="00437138"/>
    <w:rsid w:val="00450748"/>
    <w:rsid w:val="00474363"/>
    <w:rsid w:val="00474E41"/>
    <w:rsid w:val="0047628B"/>
    <w:rsid w:val="00480B5D"/>
    <w:rsid w:val="004937F8"/>
    <w:rsid w:val="00493840"/>
    <w:rsid w:val="0049725E"/>
    <w:rsid w:val="004A651A"/>
    <w:rsid w:val="004B6501"/>
    <w:rsid w:val="004D2140"/>
    <w:rsid w:val="004D518B"/>
    <w:rsid w:val="004E0273"/>
    <w:rsid w:val="004E16D4"/>
    <w:rsid w:val="004E7236"/>
    <w:rsid w:val="004F2A9F"/>
    <w:rsid w:val="004F56D4"/>
    <w:rsid w:val="005005EA"/>
    <w:rsid w:val="00522938"/>
    <w:rsid w:val="005278BC"/>
    <w:rsid w:val="00534A86"/>
    <w:rsid w:val="00535FF6"/>
    <w:rsid w:val="00536055"/>
    <w:rsid w:val="00543625"/>
    <w:rsid w:val="00543994"/>
    <w:rsid w:val="00564592"/>
    <w:rsid w:val="00567A80"/>
    <w:rsid w:val="0057060C"/>
    <w:rsid w:val="00572C76"/>
    <w:rsid w:val="0059149E"/>
    <w:rsid w:val="005A1E78"/>
    <w:rsid w:val="005C12D1"/>
    <w:rsid w:val="005C3387"/>
    <w:rsid w:val="005C7405"/>
    <w:rsid w:val="005D26C8"/>
    <w:rsid w:val="005D5D08"/>
    <w:rsid w:val="005E15C7"/>
    <w:rsid w:val="005E4A57"/>
    <w:rsid w:val="005F24B5"/>
    <w:rsid w:val="005F2E20"/>
    <w:rsid w:val="005F3F8D"/>
    <w:rsid w:val="00601E22"/>
    <w:rsid w:val="006109DA"/>
    <w:rsid w:val="006160B7"/>
    <w:rsid w:val="00620F41"/>
    <w:rsid w:val="0063708B"/>
    <w:rsid w:val="00645F9F"/>
    <w:rsid w:val="00646305"/>
    <w:rsid w:val="00647B8F"/>
    <w:rsid w:val="006503E0"/>
    <w:rsid w:val="00662D4D"/>
    <w:rsid w:val="00672B5B"/>
    <w:rsid w:val="00675DC9"/>
    <w:rsid w:val="006805BC"/>
    <w:rsid w:val="00684895"/>
    <w:rsid w:val="006932D8"/>
    <w:rsid w:val="00694464"/>
    <w:rsid w:val="00694B6A"/>
    <w:rsid w:val="006C166F"/>
    <w:rsid w:val="006C3B6C"/>
    <w:rsid w:val="006C42F4"/>
    <w:rsid w:val="006C510B"/>
    <w:rsid w:val="006D740D"/>
    <w:rsid w:val="006E3361"/>
    <w:rsid w:val="006E75C1"/>
    <w:rsid w:val="00701CF8"/>
    <w:rsid w:val="00711237"/>
    <w:rsid w:val="007159A4"/>
    <w:rsid w:val="007179E8"/>
    <w:rsid w:val="00723FF7"/>
    <w:rsid w:val="0072782F"/>
    <w:rsid w:val="0073766E"/>
    <w:rsid w:val="007458F4"/>
    <w:rsid w:val="00763A67"/>
    <w:rsid w:val="00774E2E"/>
    <w:rsid w:val="0078233D"/>
    <w:rsid w:val="00792752"/>
    <w:rsid w:val="007A0E5D"/>
    <w:rsid w:val="007A4DF1"/>
    <w:rsid w:val="007A7CD0"/>
    <w:rsid w:val="007B140F"/>
    <w:rsid w:val="007C0144"/>
    <w:rsid w:val="007C1C7C"/>
    <w:rsid w:val="007C31E9"/>
    <w:rsid w:val="007D53FA"/>
    <w:rsid w:val="007D670B"/>
    <w:rsid w:val="0080039A"/>
    <w:rsid w:val="008122AB"/>
    <w:rsid w:val="00814A45"/>
    <w:rsid w:val="00816A77"/>
    <w:rsid w:val="00821867"/>
    <w:rsid w:val="00822295"/>
    <w:rsid w:val="00823BB7"/>
    <w:rsid w:val="008310E5"/>
    <w:rsid w:val="00831227"/>
    <w:rsid w:val="00836558"/>
    <w:rsid w:val="00840CA5"/>
    <w:rsid w:val="00851EEF"/>
    <w:rsid w:val="00853BE0"/>
    <w:rsid w:val="00855A78"/>
    <w:rsid w:val="00864FBE"/>
    <w:rsid w:val="0086788B"/>
    <w:rsid w:val="00867C8E"/>
    <w:rsid w:val="0087020F"/>
    <w:rsid w:val="008720D5"/>
    <w:rsid w:val="00872563"/>
    <w:rsid w:val="00876BCF"/>
    <w:rsid w:val="0088141D"/>
    <w:rsid w:val="0088336B"/>
    <w:rsid w:val="00894CC7"/>
    <w:rsid w:val="008A1D1B"/>
    <w:rsid w:val="008A4EF7"/>
    <w:rsid w:val="008B2FB6"/>
    <w:rsid w:val="008B7741"/>
    <w:rsid w:val="008C4DB0"/>
    <w:rsid w:val="008C6334"/>
    <w:rsid w:val="008E21F3"/>
    <w:rsid w:val="008E4F03"/>
    <w:rsid w:val="008E5673"/>
    <w:rsid w:val="008F45A5"/>
    <w:rsid w:val="008F7745"/>
    <w:rsid w:val="009079FA"/>
    <w:rsid w:val="00924A0E"/>
    <w:rsid w:val="009274C0"/>
    <w:rsid w:val="00931C86"/>
    <w:rsid w:val="00935CDE"/>
    <w:rsid w:val="00936640"/>
    <w:rsid w:val="009461BA"/>
    <w:rsid w:val="00961E2B"/>
    <w:rsid w:val="00966E75"/>
    <w:rsid w:val="00976A09"/>
    <w:rsid w:val="009921E7"/>
    <w:rsid w:val="00996878"/>
    <w:rsid w:val="009A2D3F"/>
    <w:rsid w:val="009A78B3"/>
    <w:rsid w:val="009C30B1"/>
    <w:rsid w:val="009C41E7"/>
    <w:rsid w:val="009D08AF"/>
    <w:rsid w:val="009D251A"/>
    <w:rsid w:val="009D4D1E"/>
    <w:rsid w:val="009D6F11"/>
    <w:rsid w:val="009D705C"/>
    <w:rsid w:val="009E48C2"/>
    <w:rsid w:val="009F2D1F"/>
    <w:rsid w:val="009F2E4C"/>
    <w:rsid w:val="009F332C"/>
    <w:rsid w:val="009F54B1"/>
    <w:rsid w:val="00A009DB"/>
    <w:rsid w:val="00A02723"/>
    <w:rsid w:val="00A03DC4"/>
    <w:rsid w:val="00A05273"/>
    <w:rsid w:val="00A05982"/>
    <w:rsid w:val="00A06807"/>
    <w:rsid w:val="00A068E6"/>
    <w:rsid w:val="00A073FD"/>
    <w:rsid w:val="00A11194"/>
    <w:rsid w:val="00A22861"/>
    <w:rsid w:val="00A27817"/>
    <w:rsid w:val="00A32EC3"/>
    <w:rsid w:val="00A37CDF"/>
    <w:rsid w:val="00A415EF"/>
    <w:rsid w:val="00A51015"/>
    <w:rsid w:val="00A52D75"/>
    <w:rsid w:val="00A57952"/>
    <w:rsid w:val="00A61F4A"/>
    <w:rsid w:val="00A642C3"/>
    <w:rsid w:val="00A70AC2"/>
    <w:rsid w:val="00A72CCB"/>
    <w:rsid w:val="00A7587E"/>
    <w:rsid w:val="00A859F3"/>
    <w:rsid w:val="00A90CE0"/>
    <w:rsid w:val="00AA34A1"/>
    <w:rsid w:val="00AB42E5"/>
    <w:rsid w:val="00AB73F2"/>
    <w:rsid w:val="00AC1043"/>
    <w:rsid w:val="00AC418E"/>
    <w:rsid w:val="00AD1558"/>
    <w:rsid w:val="00AD32D4"/>
    <w:rsid w:val="00AF1104"/>
    <w:rsid w:val="00B134D8"/>
    <w:rsid w:val="00B13591"/>
    <w:rsid w:val="00B16D04"/>
    <w:rsid w:val="00B53E86"/>
    <w:rsid w:val="00B54B64"/>
    <w:rsid w:val="00B57A9D"/>
    <w:rsid w:val="00B60940"/>
    <w:rsid w:val="00B732D5"/>
    <w:rsid w:val="00B7336A"/>
    <w:rsid w:val="00B74D9F"/>
    <w:rsid w:val="00B75180"/>
    <w:rsid w:val="00B81CE1"/>
    <w:rsid w:val="00B82383"/>
    <w:rsid w:val="00B92DAC"/>
    <w:rsid w:val="00B95E6A"/>
    <w:rsid w:val="00BB1CA4"/>
    <w:rsid w:val="00BB5FB9"/>
    <w:rsid w:val="00BB669E"/>
    <w:rsid w:val="00BC1C24"/>
    <w:rsid w:val="00BC596D"/>
    <w:rsid w:val="00BD5A57"/>
    <w:rsid w:val="00BD6B43"/>
    <w:rsid w:val="00BE15BA"/>
    <w:rsid w:val="00BE302E"/>
    <w:rsid w:val="00BE3A87"/>
    <w:rsid w:val="00BE6FD3"/>
    <w:rsid w:val="00BF70B3"/>
    <w:rsid w:val="00C0606D"/>
    <w:rsid w:val="00C10F3F"/>
    <w:rsid w:val="00C12121"/>
    <w:rsid w:val="00C36BBA"/>
    <w:rsid w:val="00C457D9"/>
    <w:rsid w:val="00C537D1"/>
    <w:rsid w:val="00C613C5"/>
    <w:rsid w:val="00C622EB"/>
    <w:rsid w:val="00C77483"/>
    <w:rsid w:val="00C93B2C"/>
    <w:rsid w:val="00CA1449"/>
    <w:rsid w:val="00CA6F69"/>
    <w:rsid w:val="00CA6FA8"/>
    <w:rsid w:val="00CB69B0"/>
    <w:rsid w:val="00CC26DF"/>
    <w:rsid w:val="00CC60C3"/>
    <w:rsid w:val="00CD5C7E"/>
    <w:rsid w:val="00CD64B8"/>
    <w:rsid w:val="00CD6E23"/>
    <w:rsid w:val="00CE4372"/>
    <w:rsid w:val="00D012AD"/>
    <w:rsid w:val="00D159AB"/>
    <w:rsid w:val="00D16D81"/>
    <w:rsid w:val="00D16F6B"/>
    <w:rsid w:val="00D26ECE"/>
    <w:rsid w:val="00D70CD3"/>
    <w:rsid w:val="00D8098B"/>
    <w:rsid w:val="00D87986"/>
    <w:rsid w:val="00D962C3"/>
    <w:rsid w:val="00DA0679"/>
    <w:rsid w:val="00DA7106"/>
    <w:rsid w:val="00DB0569"/>
    <w:rsid w:val="00DB0B63"/>
    <w:rsid w:val="00DB59D9"/>
    <w:rsid w:val="00DC5939"/>
    <w:rsid w:val="00DD563A"/>
    <w:rsid w:val="00E01F64"/>
    <w:rsid w:val="00E027E7"/>
    <w:rsid w:val="00E07AF5"/>
    <w:rsid w:val="00E16C99"/>
    <w:rsid w:val="00E206FB"/>
    <w:rsid w:val="00E37139"/>
    <w:rsid w:val="00E37292"/>
    <w:rsid w:val="00E41963"/>
    <w:rsid w:val="00E45E91"/>
    <w:rsid w:val="00E61D20"/>
    <w:rsid w:val="00E670BD"/>
    <w:rsid w:val="00E744E0"/>
    <w:rsid w:val="00E75882"/>
    <w:rsid w:val="00E85EC7"/>
    <w:rsid w:val="00EB199E"/>
    <w:rsid w:val="00EC3E5A"/>
    <w:rsid w:val="00ED1E34"/>
    <w:rsid w:val="00ED3674"/>
    <w:rsid w:val="00ED49CF"/>
    <w:rsid w:val="00EE21EB"/>
    <w:rsid w:val="00EF27C2"/>
    <w:rsid w:val="00EF370F"/>
    <w:rsid w:val="00EF3BB3"/>
    <w:rsid w:val="00F27102"/>
    <w:rsid w:val="00F309ED"/>
    <w:rsid w:val="00F32DEB"/>
    <w:rsid w:val="00F34D3A"/>
    <w:rsid w:val="00F40ED9"/>
    <w:rsid w:val="00F4685F"/>
    <w:rsid w:val="00F53C04"/>
    <w:rsid w:val="00F6628C"/>
    <w:rsid w:val="00F725B0"/>
    <w:rsid w:val="00F7264E"/>
    <w:rsid w:val="00F92B15"/>
    <w:rsid w:val="00FB2C46"/>
    <w:rsid w:val="00FC0139"/>
    <w:rsid w:val="00FC1717"/>
    <w:rsid w:val="00FC2777"/>
    <w:rsid w:val="00FC3844"/>
    <w:rsid w:val="00FC3AB8"/>
    <w:rsid w:val="00FC62CF"/>
    <w:rsid w:val="00FD28E4"/>
    <w:rsid w:val="00FE3326"/>
    <w:rsid w:val="00FE3902"/>
    <w:rsid w:val="00FE4003"/>
    <w:rsid w:val="00FE4C89"/>
    <w:rsid w:val="00FE71B0"/>
    <w:rsid w:val="00FF304D"/>
    <w:rsid w:val="00FF56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shapelayout v:ext="edit">
      <o:idmap v:ext="edit" data="1"/>
    </o:shapelayout>
  </w:shapeDefaults>
  <w:decimalSymbol w:val="."/>
  <w:listSeparator w:val=","/>
  <w14:docId w14:val="7C3FCBA6"/>
  <w15:docId w15:val="{6D04A592-C2F1-405C-A502-2BF137C45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D1B"/>
    <w:pPr>
      <w:spacing w:before="120"/>
      <w:jc w:val="both"/>
    </w:pPr>
    <w:rPr>
      <w:rFonts w:ascii="Times" w:hAnsi="Times"/>
      <w:sz w:val="24"/>
    </w:rPr>
  </w:style>
  <w:style w:type="paragraph" w:styleId="Heading1">
    <w:name w:val="heading 1"/>
    <w:basedOn w:val="Normal"/>
    <w:qFormat/>
    <w:rsid w:val="00684895"/>
    <w:pPr>
      <w:keepNext/>
      <w:keepLines/>
      <w:spacing w:before="240"/>
      <w:jc w:val="center"/>
      <w:outlineLvl w:val="0"/>
    </w:pPr>
    <w:rPr>
      <w:rFonts w:ascii="Arial" w:hAnsi="Arial"/>
      <w:b/>
      <w:bCs/>
      <w:caps/>
    </w:rPr>
  </w:style>
  <w:style w:type="paragraph" w:styleId="Heading2">
    <w:name w:val="heading 2"/>
    <w:basedOn w:val="Normal"/>
    <w:link w:val="Heading2Char"/>
    <w:qFormat/>
    <w:rsid w:val="00684895"/>
    <w:pPr>
      <w:spacing w:before="360"/>
      <w:outlineLvl w:val="1"/>
    </w:pPr>
    <w:rPr>
      <w:rFonts w:ascii="Arial" w:hAnsi="Arial"/>
      <w:b/>
      <w:bCs/>
    </w:rPr>
  </w:style>
  <w:style w:type="paragraph" w:styleId="Heading3">
    <w:name w:val="heading 3"/>
    <w:basedOn w:val="Normal"/>
    <w:qFormat/>
    <w:rsid w:val="004937F8"/>
    <w:pPr>
      <w:numPr>
        <w:numId w:val="1"/>
      </w:numPr>
      <w:spacing w:before="24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F13D4"/>
    <w:rPr>
      <w:sz w:val="16"/>
    </w:rPr>
  </w:style>
  <w:style w:type="paragraph" w:customStyle="1" w:styleId="ActTitle">
    <w:name w:val="Act Title"/>
    <w:basedOn w:val="Normal"/>
    <w:rsid w:val="004937F8"/>
    <w:pPr>
      <w:jc w:val="center"/>
    </w:pPr>
    <w:rPr>
      <w:rFonts w:ascii="Arial" w:hAnsi="Arial"/>
      <w:i/>
      <w:iCs/>
    </w:rPr>
  </w:style>
  <w:style w:type="paragraph" w:styleId="BalloonText">
    <w:name w:val="Balloon Text"/>
    <w:basedOn w:val="Normal"/>
    <w:semiHidden/>
    <w:rsid w:val="00B732D5"/>
    <w:rPr>
      <w:rFonts w:ascii="Tahoma" w:hAnsi="Tahoma" w:cs="Tahoma"/>
      <w:sz w:val="16"/>
      <w:szCs w:val="16"/>
    </w:rPr>
  </w:style>
  <w:style w:type="character" w:styleId="CommentReference">
    <w:name w:val="annotation reference"/>
    <w:semiHidden/>
    <w:rsid w:val="00104029"/>
    <w:rPr>
      <w:sz w:val="16"/>
      <w:szCs w:val="16"/>
    </w:rPr>
  </w:style>
  <w:style w:type="paragraph" w:styleId="CommentText">
    <w:name w:val="annotation text"/>
    <w:basedOn w:val="Normal"/>
    <w:semiHidden/>
    <w:rsid w:val="00104029"/>
  </w:style>
  <w:style w:type="paragraph" w:styleId="CommentSubject">
    <w:name w:val="annotation subject"/>
    <w:basedOn w:val="CommentText"/>
    <w:next w:val="CommentText"/>
    <w:semiHidden/>
    <w:rsid w:val="00104029"/>
    <w:rPr>
      <w:b/>
      <w:bCs/>
    </w:rPr>
  </w:style>
  <w:style w:type="paragraph" w:customStyle="1" w:styleId="Instructions">
    <w:name w:val="Instructions"/>
    <w:basedOn w:val="Normal"/>
    <w:link w:val="InstructionsChar"/>
    <w:rsid w:val="00020327"/>
    <w:rPr>
      <w:rFonts w:ascii="Arial" w:hAnsi="Arial" w:cs="Arial"/>
      <w:i/>
      <w:color w:val="0000FF"/>
      <w:sz w:val="20"/>
    </w:rPr>
  </w:style>
  <w:style w:type="character" w:customStyle="1" w:styleId="InstructionsChar">
    <w:name w:val="Instructions Char"/>
    <w:link w:val="Instructions"/>
    <w:rsid w:val="00020327"/>
    <w:rPr>
      <w:rFonts w:ascii="Arial" w:hAnsi="Arial" w:cs="Arial"/>
      <w:i/>
      <w:color w:val="0000FF"/>
      <w:lang w:val="en-AU" w:eastAsia="en-AU" w:bidi="ar-SA"/>
    </w:rPr>
  </w:style>
  <w:style w:type="paragraph" w:customStyle="1" w:styleId="StrategicAssessmentText">
    <w:name w:val="Strategic Assessment Text"/>
    <w:basedOn w:val="Normal"/>
    <w:rsid w:val="008A1D1B"/>
    <w:pPr>
      <w:ind w:left="284"/>
    </w:pPr>
  </w:style>
  <w:style w:type="paragraph" w:styleId="Header">
    <w:name w:val="header"/>
    <w:basedOn w:val="Normal"/>
    <w:rsid w:val="00FE71B0"/>
    <w:pPr>
      <w:tabs>
        <w:tab w:val="center" w:pos="4153"/>
        <w:tab w:val="right" w:pos="8306"/>
      </w:tabs>
    </w:pPr>
  </w:style>
  <w:style w:type="character" w:styleId="Hyperlink">
    <w:name w:val="Hyperlink"/>
    <w:rsid w:val="00FE71B0"/>
    <w:rPr>
      <w:color w:val="0000FF"/>
      <w:u w:val="single"/>
    </w:rPr>
  </w:style>
  <w:style w:type="paragraph" w:styleId="List2">
    <w:name w:val="List 2"/>
    <w:basedOn w:val="Normal"/>
    <w:rsid w:val="00823BB7"/>
    <w:pPr>
      <w:numPr>
        <w:ilvl w:val="1"/>
        <w:numId w:val="1"/>
      </w:numPr>
    </w:pPr>
  </w:style>
  <w:style w:type="character" w:styleId="FollowedHyperlink">
    <w:name w:val="FollowedHyperlink"/>
    <w:rsid w:val="00035AEB"/>
    <w:rPr>
      <w:color w:val="800080"/>
      <w:u w:val="single"/>
    </w:rPr>
  </w:style>
  <w:style w:type="table" w:styleId="TableGrid">
    <w:name w:val="Table Grid"/>
    <w:basedOn w:val="TableNormal"/>
    <w:rsid w:val="001919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0CD5"/>
    <w:pPr>
      <w:spacing w:before="0"/>
      <w:ind w:left="720"/>
      <w:jc w:val="left"/>
    </w:pPr>
    <w:rPr>
      <w:rFonts w:ascii="Arial" w:eastAsia="Calibri" w:hAnsi="Arial" w:cs="Arial"/>
      <w:szCs w:val="24"/>
    </w:rPr>
  </w:style>
  <w:style w:type="character" w:customStyle="1" w:styleId="Heading2Char">
    <w:name w:val="Heading 2 Char"/>
    <w:link w:val="Heading2"/>
    <w:rsid w:val="007159A4"/>
    <w:rPr>
      <w:rFonts w:ascii="Arial" w:hAnsi="Arial"/>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4223">
      <w:bodyDiv w:val="1"/>
      <w:marLeft w:val="0"/>
      <w:marRight w:val="0"/>
      <w:marTop w:val="0"/>
      <w:marBottom w:val="0"/>
      <w:divBdr>
        <w:top w:val="none" w:sz="0" w:space="0" w:color="auto"/>
        <w:left w:val="none" w:sz="0" w:space="0" w:color="auto"/>
        <w:bottom w:val="none" w:sz="0" w:space="0" w:color="auto"/>
        <w:right w:val="none" w:sz="0" w:space="0" w:color="auto"/>
      </w:divBdr>
    </w:div>
    <w:div w:id="656030108">
      <w:bodyDiv w:val="1"/>
      <w:marLeft w:val="0"/>
      <w:marRight w:val="0"/>
      <w:marTop w:val="0"/>
      <w:marBottom w:val="0"/>
      <w:divBdr>
        <w:top w:val="none" w:sz="0" w:space="0" w:color="auto"/>
        <w:left w:val="none" w:sz="0" w:space="0" w:color="auto"/>
        <w:bottom w:val="none" w:sz="0" w:space="0" w:color="auto"/>
        <w:right w:val="none" w:sz="0" w:space="0" w:color="auto"/>
      </w:divBdr>
    </w:div>
    <w:div w:id="803503371">
      <w:bodyDiv w:val="1"/>
      <w:marLeft w:val="0"/>
      <w:marRight w:val="0"/>
      <w:marTop w:val="0"/>
      <w:marBottom w:val="0"/>
      <w:divBdr>
        <w:top w:val="none" w:sz="0" w:space="0" w:color="auto"/>
        <w:left w:val="none" w:sz="0" w:space="0" w:color="auto"/>
        <w:bottom w:val="none" w:sz="0" w:space="0" w:color="auto"/>
        <w:right w:val="none" w:sz="0" w:space="0" w:color="auto"/>
      </w:divBdr>
    </w:div>
    <w:div w:id="1264067960">
      <w:bodyDiv w:val="1"/>
      <w:marLeft w:val="0"/>
      <w:marRight w:val="0"/>
      <w:marTop w:val="0"/>
      <w:marBottom w:val="0"/>
      <w:divBdr>
        <w:top w:val="none" w:sz="0" w:space="0" w:color="auto"/>
        <w:left w:val="none" w:sz="0" w:space="0" w:color="auto"/>
        <w:bottom w:val="none" w:sz="0" w:space="0" w:color="auto"/>
        <w:right w:val="none" w:sz="0" w:space="0" w:color="auto"/>
      </w:divBdr>
    </w:div>
    <w:div w:id="130118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tpli.vic.gov.au/planning/planning-schemes/changing-the-planning-scheme/planning-documents-on-exhibi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outhgippsland.vic.gov.a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uncil@southgippsland.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90D6C-DD98-4C5D-B2CB-49D756DFE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4267</Words>
  <Characters>24324</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Planning and Environment Act 1987</vt:lpstr>
    </vt:vector>
  </TitlesOfParts>
  <Company>DOI</Company>
  <LinksUpToDate>false</LinksUpToDate>
  <CharactersWithSpaces>28534</CharactersWithSpaces>
  <SharedDoc>false</SharedDoc>
  <HLinks>
    <vt:vector size="12" baseType="variant">
      <vt:variant>
        <vt:i4>1835018</vt:i4>
      </vt:variant>
      <vt:variant>
        <vt:i4>6</vt:i4>
      </vt:variant>
      <vt:variant>
        <vt:i4>0</vt:i4>
      </vt:variant>
      <vt:variant>
        <vt:i4>5</vt:i4>
      </vt:variant>
      <vt:variant>
        <vt:lpwstr>http://www.dtpli.vic.gov.au/publicinspection</vt:lpwstr>
      </vt:variant>
      <vt:variant>
        <vt:lpwstr/>
      </vt:variant>
      <vt:variant>
        <vt:i4>4653058</vt:i4>
      </vt:variant>
      <vt:variant>
        <vt:i4>3</vt:i4>
      </vt:variant>
      <vt:variant>
        <vt:i4>0</vt:i4>
      </vt:variant>
      <vt:variant>
        <vt:i4>5</vt:i4>
      </vt:variant>
      <vt:variant>
        <vt:lpwstr>http://www.dpcd.vic.gov.au/__data/assets/pdf_file/0016/41371/46-Strategic-Assessment-Guidelines_October-2013.pdf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Environment Act 1987</dc:title>
  <dc:creator>de Saram</dc:creator>
  <cp:lastModifiedBy>Ken Griffiths</cp:lastModifiedBy>
  <cp:revision>2</cp:revision>
  <cp:lastPrinted>2013-03-27T04:23:00Z</cp:lastPrinted>
  <dcterms:created xsi:type="dcterms:W3CDTF">2017-06-27T05:14:00Z</dcterms:created>
  <dcterms:modified xsi:type="dcterms:W3CDTF">2017-06-27T05:14:00Z</dcterms:modified>
</cp:coreProperties>
</file>