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C" w:rsidRPr="00D92531" w:rsidRDefault="00212F5C">
      <w:pPr>
        <w:pStyle w:val="Title"/>
        <w:spacing w:before="0"/>
        <w:rPr>
          <w:i/>
          <w:sz w:val="22"/>
          <w:szCs w:val="22"/>
        </w:rPr>
      </w:pPr>
      <w:r w:rsidRPr="00D92531">
        <w:rPr>
          <w:i/>
          <w:sz w:val="22"/>
          <w:szCs w:val="22"/>
        </w:rPr>
        <w:t>Planning and Environment Act 1987</w:t>
      </w:r>
    </w:p>
    <w:p w:rsidR="00212F5C" w:rsidRPr="00D92531" w:rsidRDefault="0039201F">
      <w:pPr>
        <w:pStyle w:val="Title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SOUTH GIPPSLAND</w:t>
      </w:r>
      <w:r w:rsidR="00212F5C" w:rsidRPr="00D92531">
        <w:rPr>
          <w:rFonts w:ascii="Arial" w:hAnsi="Arial" w:cs="Arial"/>
          <w:sz w:val="20"/>
        </w:rPr>
        <w:t xml:space="preserve"> PLANNING SCHEME</w:t>
      </w:r>
    </w:p>
    <w:p w:rsidR="00212F5C" w:rsidRPr="00D92531" w:rsidRDefault="00212F5C">
      <w:pPr>
        <w:pStyle w:val="Subtitle"/>
        <w:rPr>
          <w:rFonts w:ascii="Arial" w:hAnsi="Arial" w:cs="Arial"/>
          <w:sz w:val="20"/>
        </w:rPr>
      </w:pPr>
    </w:p>
    <w:p w:rsidR="00E404EA" w:rsidRPr="00D92531" w:rsidRDefault="00212F5C">
      <w:pPr>
        <w:pStyle w:val="Subtitle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AMENDMENT C</w:t>
      </w:r>
      <w:r w:rsidR="0039201F" w:rsidRPr="00D92531">
        <w:rPr>
          <w:rFonts w:ascii="Arial" w:hAnsi="Arial" w:cs="Arial"/>
          <w:sz w:val="20"/>
        </w:rPr>
        <w:t>107</w:t>
      </w:r>
      <w:r w:rsidR="00A476C7" w:rsidRPr="00D92531">
        <w:rPr>
          <w:rFonts w:ascii="Arial" w:hAnsi="Arial" w:cs="Arial"/>
          <w:sz w:val="20"/>
        </w:rPr>
        <w:t xml:space="preserve"> </w:t>
      </w:r>
    </w:p>
    <w:p w:rsidR="00E404EA" w:rsidRPr="00D92531" w:rsidRDefault="00E404EA">
      <w:pPr>
        <w:pStyle w:val="Subtitle"/>
        <w:rPr>
          <w:rFonts w:ascii="Arial" w:hAnsi="Arial" w:cs="Arial"/>
          <w:sz w:val="20"/>
        </w:rPr>
      </w:pPr>
    </w:p>
    <w:p w:rsidR="00212F5C" w:rsidRPr="00D92531" w:rsidRDefault="00A427F4">
      <w:pPr>
        <w:pStyle w:val="Subtitle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INSTRUCTION SHEET</w:t>
      </w:r>
    </w:p>
    <w:p w:rsidR="00212F5C" w:rsidRPr="00D92531" w:rsidRDefault="00212F5C">
      <w:pPr>
        <w:pStyle w:val="Subtitle"/>
        <w:jc w:val="left"/>
        <w:rPr>
          <w:rFonts w:ascii="Arial" w:hAnsi="Arial" w:cs="Arial"/>
          <w:sz w:val="20"/>
        </w:rPr>
      </w:pPr>
    </w:p>
    <w:p w:rsidR="00212F5C" w:rsidRPr="00D92531" w:rsidRDefault="00212F5C">
      <w:pPr>
        <w:pStyle w:val="BodyText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The planning authority for this amendment is</w:t>
      </w:r>
      <w:r w:rsidR="009706C8" w:rsidRPr="00D92531">
        <w:rPr>
          <w:rFonts w:ascii="Arial" w:hAnsi="Arial" w:cs="Arial"/>
          <w:sz w:val="20"/>
        </w:rPr>
        <w:t xml:space="preserve"> the</w:t>
      </w:r>
      <w:r w:rsidRPr="00D92531">
        <w:rPr>
          <w:rFonts w:ascii="Arial" w:hAnsi="Arial" w:cs="Arial"/>
          <w:sz w:val="20"/>
        </w:rPr>
        <w:t xml:space="preserve"> </w:t>
      </w:r>
      <w:r w:rsidR="0039201F" w:rsidRPr="00D92531">
        <w:rPr>
          <w:rFonts w:ascii="Arial" w:hAnsi="Arial" w:cs="Arial"/>
          <w:sz w:val="20"/>
        </w:rPr>
        <w:t>South Gippsland Shire Council</w:t>
      </w:r>
      <w:r w:rsidRPr="00D92531">
        <w:rPr>
          <w:rFonts w:ascii="Arial" w:hAnsi="Arial" w:cs="Arial"/>
          <w:sz w:val="20"/>
        </w:rPr>
        <w:t>.</w:t>
      </w:r>
      <w:r w:rsidR="009B3BE8" w:rsidRPr="00D92531">
        <w:rPr>
          <w:rFonts w:ascii="Arial" w:hAnsi="Arial" w:cs="Arial"/>
          <w:sz w:val="20"/>
        </w:rPr>
        <w:t xml:space="preserve"> </w:t>
      </w:r>
    </w:p>
    <w:p w:rsidR="00212F5C" w:rsidRPr="00D92531" w:rsidRDefault="00212F5C">
      <w:pPr>
        <w:pStyle w:val="BodyText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The</w:t>
      </w:r>
      <w:r w:rsidR="004E5887" w:rsidRPr="00D92531">
        <w:rPr>
          <w:rFonts w:ascii="Arial" w:hAnsi="Arial" w:cs="Arial"/>
          <w:sz w:val="20"/>
        </w:rPr>
        <w:t xml:space="preserve"> </w:t>
      </w:r>
      <w:r w:rsidR="0039201F" w:rsidRPr="00D92531">
        <w:rPr>
          <w:rFonts w:ascii="Arial" w:hAnsi="Arial" w:cs="Arial"/>
          <w:sz w:val="20"/>
        </w:rPr>
        <w:t>South Gippsland</w:t>
      </w:r>
      <w:r w:rsidRPr="00D92531">
        <w:rPr>
          <w:rFonts w:ascii="Arial" w:hAnsi="Arial" w:cs="Arial"/>
          <w:sz w:val="20"/>
        </w:rPr>
        <w:t xml:space="preserve"> Planning Scheme is amended as follows:</w:t>
      </w:r>
    </w:p>
    <w:p w:rsidR="00212F5C" w:rsidRPr="00D92531" w:rsidRDefault="00212F5C">
      <w:pPr>
        <w:pStyle w:val="BodyText0"/>
        <w:rPr>
          <w:rFonts w:ascii="Arial" w:hAnsi="Arial" w:cs="Arial"/>
          <w:b/>
          <w:sz w:val="20"/>
        </w:rPr>
      </w:pPr>
      <w:r w:rsidRPr="00D92531">
        <w:rPr>
          <w:rFonts w:ascii="Arial" w:hAnsi="Arial" w:cs="Arial"/>
          <w:b/>
          <w:sz w:val="20"/>
        </w:rPr>
        <w:t>Planning Scheme Maps</w:t>
      </w:r>
    </w:p>
    <w:p w:rsidR="00212F5C" w:rsidRPr="00D92531" w:rsidRDefault="00212F5C">
      <w:pPr>
        <w:pStyle w:val="BodyText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 xml:space="preserve">The Planning Scheme Maps are amended by a total of </w:t>
      </w:r>
      <w:r w:rsidR="00D92531" w:rsidRPr="00D92531">
        <w:rPr>
          <w:rFonts w:ascii="Arial" w:hAnsi="Arial" w:cs="Arial"/>
          <w:sz w:val="20"/>
        </w:rPr>
        <w:t>1</w:t>
      </w:r>
      <w:r w:rsidR="00261FAA">
        <w:rPr>
          <w:rFonts w:ascii="Arial" w:hAnsi="Arial" w:cs="Arial"/>
          <w:sz w:val="20"/>
        </w:rPr>
        <w:t>3</w:t>
      </w:r>
      <w:r w:rsidR="00D92531" w:rsidRPr="00D92531">
        <w:rPr>
          <w:rFonts w:ascii="Arial" w:hAnsi="Arial" w:cs="Arial"/>
          <w:sz w:val="20"/>
        </w:rPr>
        <w:t xml:space="preserve"> </w:t>
      </w:r>
      <w:r w:rsidRPr="00D92531">
        <w:rPr>
          <w:rFonts w:ascii="Arial" w:hAnsi="Arial" w:cs="Arial"/>
          <w:sz w:val="20"/>
        </w:rPr>
        <w:t>attached map</w:t>
      </w:r>
      <w:r w:rsidR="00D92531" w:rsidRPr="00D92531">
        <w:rPr>
          <w:rFonts w:ascii="Arial" w:hAnsi="Arial" w:cs="Arial"/>
          <w:sz w:val="20"/>
        </w:rPr>
        <w:t>s</w:t>
      </w:r>
      <w:r w:rsidR="004E5887" w:rsidRPr="00D92531">
        <w:rPr>
          <w:rFonts w:ascii="Arial" w:hAnsi="Arial" w:cs="Arial"/>
          <w:sz w:val="20"/>
        </w:rPr>
        <w:t>.</w:t>
      </w:r>
    </w:p>
    <w:p w:rsidR="00212F5C" w:rsidRPr="00D92531" w:rsidRDefault="00212F5C">
      <w:pPr>
        <w:pStyle w:val="ListNumber"/>
        <w:ind w:left="0" w:firstLine="0"/>
        <w:rPr>
          <w:rFonts w:ascii="Arial" w:hAnsi="Arial" w:cs="Arial"/>
          <w:b/>
          <w:i/>
          <w:sz w:val="20"/>
        </w:rPr>
      </w:pPr>
      <w:r w:rsidRPr="00D92531">
        <w:rPr>
          <w:rFonts w:ascii="Arial" w:hAnsi="Arial" w:cs="Arial"/>
          <w:b/>
          <w:i/>
          <w:sz w:val="20"/>
        </w:rPr>
        <w:t>Overlay Maps</w:t>
      </w:r>
      <w:bookmarkStart w:id="0" w:name="_GoBack"/>
      <w:bookmarkEnd w:id="0"/>
    </w:p>
    <w:p w:rsidR="00212F5C" w:rsidRPr="00D92531" w:rsidRDefault="00A955E0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I</w:t>
      </w:r>
      <w:r w:rsidR="00213575" w:rsidRPr="00D92531">
        <w:rPr>
          <w:rFonts w:ascii="Arial" w:hAnsi="Arial" w:cs="Arial"/>
          <w:sz w:val="20"/>
        </w:rPr>
        <w:t>n</w:t>
      </w:r>
      <w:r w:rsidRPr="00D92531">
        <w:rPr>
          <w:rFonts w:ascii="Arial" w:hAnsi="Arial" w:cs="Arial"/>
          <w:sz w:val="20"/>
        </w:rPr>
        <w:t>sert</w:t>
      </w:r>
      <w:r w:rsidR="00212F5C" w:rsidRPr="00D92531">
        <w:rPr>
          <w:rFonts w:ascii="Arial" w:hAnsi="Arial" w:cs="Arial"/>
          <w:sz w:val="20"/>
        </w:rPr>
        <w:t xml:space="preserve"> new Planning Scheme Map </w:t>
      </w:r>
      <w:r w:rsidR="006134EF" w:rsidRPr="00D92531">
        <w:rPr>
          <w:rFonts w:ascii="Arial" w:hAnsi="Arial" w:cs="Arial"/>
          <w:sz w:val="20"/>
        </w:rPr>
        <w:t xml:space="preserve">Nos. 1, 2, 3, 4, 5, 6, 7, 10, 11, 12, 13, 14, 15 ESO9 </w:t>
      </w:r>
      <w:r w:rsidR="002B1BDC" w:rsidRPr="00D92531">
        <w:rPr>
          <w:rFonts w:ascii="Arial" w:hAnsi="Arial" w:cs="Arial"/>
          <w:sz w:val="20"/>
        </w:rPr>
        <w:t>in</w:t>
      </w:r>
      <w:r w:rsidR="00212F5C" w:rsidRPr="00D92531">
        <w:rPr>
          <w:rFonts w:ascii="Arial" w:hAnsi="Arial" w:cs="Arial"/>
          <w:sz w:val="20"/>
        </w:rPr>
        <w:t xml:space="preserve"> the </w:t>
      </w:r>
      <w:r w:rsidR="00AF5DC2" w:rsidRPr="00D92531">
        <w:rPr>
          <w:rFonts w:ascii="Arial" w:hAnsi="Arial" w:cs="Arial"/>
          <w:sz w:val="20"/>
        </w:rPr>
        <w:t xml:space="preserve">manner shown on the </w:t>
      </w:r>
      <w:r w:rsidR="00261FAA">
        <w:rPr>
          <w:rFonts w:ascii="Arial" w:hAnsi="Arial" w:cs="Arial"/>
          <w:sz w:val="20"/>
        </w:rPr>
        <w:t>13</w:t>
      </w:r>
      <w:r w:rsidR="006134EF" w:rsidRPr="00D92531">
        <w:rPr>
          <w:rFonts w:ascii="Arial" w:hAnsi="Arial" w:cs="Arial"/>
          <w:sz w:val="20"/>
        </w:rPr>
        <w:t xml:space="preserve"> </w:t>
      </w:r>
      <w:r w:rsidR="00212F5C" w:rsidRPr="00D92531">
        <w:rPr>
          <w:rFonts w:ascii="Arial" w:hAnsi="Arial" w:cs="Arial"/>
          <w:sz w:val="20"/>
        </w:rPr>
        <w:t>attached maps marked</w:t>
      </w:r>
      <w:r w:rsidR="007C375F" w:rsidRPr="00D92531">
        <w:rPr>
          <w:rFonts w:ascii="Arial" w:hAnsi="Arial" w:cs="Arial"/>
          <w:sz w:val="20"/>
        </w:rPr>
        <w:t xml:space="preserve"> </w:t>
      </w:r>
      <w:r w:rsidR="00216558" w:rsidRPr="00D92531">
        <w:rPr>
          <w:rFonts w:ascii="Arial" w:hAnsi="Arial" w:cs="Arial"/>
          <w:sz w:val="20"/>
        </w:rPr>
        <w:t>“</w:t>
      </w:r>
      <w:r w:rsidR="006134EF" w:rsidRPr="00D92531">
        <w:rPr>
          <w:rFonts w:ascii="Arial" w:hAnsi="Arial" w:cs="Arial"/>
          <w:sz w:val="20"/>
        </w:rPr>
        <w:t xml:space="preserve">South Gippsland </w:t>
      </w:r>
      <w:r w:rsidR="00212F5C" w:rsidRPr="00D92531">
        <w:rPr>
          <w:rFonts w:ascii="Arial" w:hAnsi="Arial" w:cs="Arial"/>
          <w:sz w:val="20"/>
        </w:rPr>
        <w:t>Planning Scheme, Amendment C</w:t>
      </w:r>
      <w:r w:rsidR="006134EF" w:rsidRPr="00D92531">
        <w:rPr>
          <w:rFonts w:ascii="Arial" w:hAnsi="Arial" w:cs="Arial"/>
          <w:sz w:val="20"/>
        </w:rPr>
        <w:t>107</w:t>
      </w:r>
      <w:r w:rsidR="00216558" w:rsidRPr="00D92531">
        <w:rPr>
          <w:rFonts w:ascii="Arial" w:hAnsi="Arial" w:cs="Arial"/>
          <w:sz w:val="20"/>
        </w:rPr>
        <w:t>”.</w:t>
      </w:r>
    </w:p>
    <w:p w:rsidR="00212F5C" w:rsidRPr="00D92531" w:rsidRDefault="00212F5C">
      <w:pPr>
        <w:pStyle w:val="BodyText0"/>
        <w:rPr>
          <w:rFonts w:ascii="Arial" w:hAnsi="Arial" w:cs="Arial"/>
          <w:b/>
          <w:sz w:val="20"/>
        </w:rPr>
      </w:pPr>
      <w:r w:rsidRPr="00D92531">
        <w:rPr>
          <w:rFonts w:ascii="Arial" w:hAnsi="Arial" w:cs="Arial"/>
          <w:b/>
          <w:sz w:val="20"/>
        </w:rPr>
        <w:t>Planning Scheme Ordinance</w:t>
      </w:r>
    </w:p>
    <w:p w:rsidR="00212F5C" w:rsidRPr="00D92531" w:rsidRDefault="00212F5C">
      <w:pPr>
        <w:pStyle w:val="ListNumber"/>
        <w:spacing w:before="120"/>
        <w:ind w:left="0" w:firstLine="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The Planning Scheme Ordinance is amended as follows:</w:t>
      </w:r>
    </w:p>
    <w:p w:rsidR="00212F5C" w:rsidRPr="00D92531" w:rsidRDefault="00212F5C" w:rsidP="00EE6FEF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 xml:space="preserve">In Local Planning Policy Framework – replace Clause </w:t>
      </w:r>
      <w:r w:rsidR="004E2CDC" w:rsidRPr="00D92531">
        <w:rPr>
          <w:rFonts w:ascii="Arial" w:hAnsi="Arial" w:cs="Arial"/>
          <w:sz w:val="20"/>
        </w:rPr>
        <w:t>21.</w:t>
      </w:r>
      <w:r w:rsidR="00AB7879" w:rsidRPr="00D92531">
        <w:rPr>
          <w:rFonts w:ascii="Arial" w:hAnsi="Arial" w:cs="Arial"/>
          <w:sz w:val="20"/>
        </w:rPr>
        <w:t xml:space="preserve">06 </w:t>
      </w:r>
      <w:r w:rsidRPr="00D92531">
        <w:rPr>
          <w:rFonts w:ascii="Arial" w:hAnsi="Arial" w:cs="Arial"/>
          <w:sz w:val="20"/>
        </w:rPr>
        <w:t>with a new Clause 21.</w:t>
      </w:r>
      <w:r w:rsidR="00AB7879" w:rsidRPr="00D92531">
        <w:rPr>
          <w:rFonts w:ascii="Arial" w:hAnsi="Arial" w:cs="Arial"/>
          <w:sz w:val="20"/>
        </w:rPr>
        <w:t>06</w:t>
      </w:r>
      <w:r w:rsidRPr="00D92531">
        <w:rPr>
          <w:rFonts w:ascii="Arial" w:hAnsi="Arial" w:cs="Arial"/>
          <w:sz w:val="20"/>
        </w:rPr>
        <w:t xml:space="preserve"> in the form of the attached document.  </w:t>
      </w:r>
    </w:p>
    <w:p w:rsidR="00AB7879" w:rsidRPr="00D92531" w:rsidRDefault="00AB7879" w:rsidP="00AB7879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 xml:space="preserve">In Local Planning Policy Framework – replace Clause 21.16 with a new Clause 21.16 in the form of the attached document. </w:t>
      </w:r>
    </w:p>
    <w:p w:rsidR="00AB7879" w:rsidRPr="00D92531" w:rsidRDefault="00AB7879" w:rsidP="00AB7879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In Overlays – Clause 42.01, insert a new Schedule 9 in the form of the attached document.</w:t>
      </w:r>
    </w:p>
    <w:p w:rsidR="00212F5C" w:rsidRPr="00856CDE" w:rsidRDefault="00212F5C" w:rsidP="009706C8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i/>
          <w:sz w:val="20"/>
        </w:rPr>
      </w:pPr>
      <w:r w:rsidRPr="00D92531">
        <w:rPr>
          <w:rFonts w:ascii="Arial" w:hAnsi="Arial" w:cs="Arial"/>
          <w:sz w:val="20"/>
        </w:rPr>
        <w:t xml:space="preserve">In General Provisions – Clause 61.03, replace the schedule with a new </w:t>
      </w:r>
      <w:r w:rsidR="004E2CDC" w:rsidRPr="00D92531">
        <w:rPr>
          <w:rFonts w:ascii="Arial" w:hAnsi="Arial" w:cs="Arial"/>
          <w:sz w:val="20"/>
        </w:rPr>
        <w:t>S</w:t>
      </w:r>
      <w:r w:rsidRPr="00D92531">
        <w:rPr>
          <w:rFonts w:ascii="Arial" w:hAnsi="Arial" w:cs="Arial"/>
          <w:sz w:val="20"/>
        </w:rPr>
        <w:t xml:space="preserve">chedule in the form of the attached document. </w:t>
      </w:r>
    </w:p>
    <w:p w:rsidR="00856CDE" w:rsidRPr="00856CDE" w:rsidRDefault="00856CDE" w:rsidP="00856CDE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i/>
          <w:sz w:val="20"/>
        </w:rPr>
      </w:pPr>
      <w:r w:rsidRPr="00D92531">
        <w:rPr>
          <w:rFonts w:ascii="Arial" w:hAnsi="Arial" w:cs="Arial"/>
          <w:sz w:val="20"/>
        </w:rPr>
        <w:t>In General Provisions – Clause 6</w:t>
      </w:r>
      <w:r>
        <w:rPr>
          <w:rFonts w:ascii="Arial" w:hAnsi="Arial" w:cs="Arial"/>
          <w:sz w:val="20"/>
        </w:rPr>
        <w:t>6</w:t>
      </w:r>
      <w:r w:rsidRPr="00D92531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4</w:t>
      </w:r>
      <w:r w:rsidRPr="00D92531">
        <w:rPr>
          <w:rFonts w:ascii="Arial" w:hAnsi="Arial" w:cs="Arial"/>
          <w:sz w:val="20"/>
        </w:rPr>
        <w:t xml:space="preserve">, replace the schedule with a new Schedule in the form of the attached document. </w:t>
      </w:r>
    </w:p>
    <w:p w:rsidR="00212F5C" w:rsidRPr="00D92531" w:rsidRDefault="00212F5C">
      <w:pPr>
        <w:pStyle w:val="BodyText0"/>
        <w:jc w:val="center"/>
        <w:rPr>
          <w:rFonts w:ascii="Arial" w:hAnsi="Arial" w:cs="Arial"/>
          <w:sz w:val="20"/>
        </w:rPr>
      </w:pPr>
      <w:r w:rsidRPr="00D92531">
        <w:rPr>
          <w:rFonts w:ascii="Arial" w:hAnsi="Arial" w:cs="Arial"/>
          <w:sz w:val="20"/>
        </w:rPr>
        <w:t>End of document</w:t>
      </w:r>
    </w:p>
    <w:sectPr w:rsidR="00212F5C" w:rsidRPr="00D92531" w:rsidSect="004478BC">
      <w:footerReference w:type="default" r:id="rId9"/>
      <w:pgSz w:w="11907" w:h="16840" w:code="9"/>
      <w:pgMar w:top="1418" w:right="1134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79" w:rsidRDefault="00AB7879">
      <w:r>
        <w:separator/>
      </w:r>
    </w:p>
  </w:endnote>
  <w:endnote w:type="continuationSeparator" w:id="0">
    <w:p w:rsidR="00AB7879" w:rsidRDefault="00A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79" w:rsidRDefault="00AB7879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79" w:rsidRDefault="00AB7879">
      <w:r>
        <w:separator/>
      </w:r>
    </w:p>
  </w:footnote>
  <w:footnote w:type="continuationSeparator" w:id="0">
    <w:p w:rsidR="00AB7879" w:rsidRDefault="00AB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6D8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74208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9104E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242B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10C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1FC1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502306"/>
    <w:multiLevelType w:val="hybridMultilevel"/>
    <w:tmpl w:val="B4941DA2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7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8">
    <w:nsid w:val="06BC1CF2"/>
    <w:multiLevelType w:val="hybridMultilevel"/>
    <w:tmpl w:val="667ABD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>
    <w:nsid w:val="0B9A4D25"/>
    <w:multiLevelType w:val="hybridMultilevel"/>
    <w:tmpl w:val="9A80A0D2"/>
    <w:lvl w:ilvl="0" w:tplc="880CCEC4">
      <w:start w:val="1"/>
      <w:numFmt w:val="bullet"/>
      <w:lvlText w:val=""/>
      <w:lvlJc w:val="left"/>
      <w:pPr>
        <w:tabs>
          <w:tab w:val="num" w:pos="-324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0">
    <w:nsid w:val="234660CE"/>
    <w:multiLevelType w:val="hybridMultilevel"/>
    <w:tmpl w:val="2E4C7B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1">
    <w:nsid w:val="2F18631D"/>
    <w:multiLevelType w:val="hybridMultilevel"/>
    <w:tmpl w:val="42D09AE8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63F8B240">
      <w:start w:val="1"/>
      <w:numFmt w:val="bullet"/>
      <w:lvlText w:val=""/>
      <w:lvlJc w:val="left"/>
      <w:pPr>
        <w:tabs>
          <w:tab w:val="num" w:pos="75"/>
        </w:tabs>
        <w:ind w:left="75" w:hanging="357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2">
    <w:nsid w:val="30D17F58"/>
    <w:multiLevelType w:val="hybridMultilevel"/>
    <w:tmpl w:val="3EC694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3863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3265E3"/>
    <w:multiLevelType w:val="hybridMultilevel"/>
    <w:tmpl w:val="203AD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BE1D12"/>
    <w:multiLevelType w:val="hybridMultilevel"/>
    <w:tmpl w:val="F9B422E2"/>
    <w:lvl w:ilvl="0" w:tplc="EEC0C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>
    <w:nsid w:val="5AA415CF"/>
    <w:multiLevelType w:val="hybridMultilevel"/>
    <w:tmpl w:val="BD005994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>
    <w:nsid w:val="64F018FD"/>
    <w:multiLevelType w:val="hybridMultilevel"/>
    <w:tmpl w:val="B40EFA10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>
    <w:nsid w:val="7BEA055C"/>
    <w:multiLevelType w:val="hybridMultilevel"/>
    <w:tmpl w:val="931AD1B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A5"/>
    <w:rsid w:val="00052FE2"/>
    <w:rsid w:val="00097CC5"/>
    <w:rsid w:val="00142F2D"/>
    <w:rsid w:val="001D7FF8"/>
    <w:rsid w:val="001F2B72"/>
    <w:rsid w:val="00200E23"/>
    <w:rsid w:val="00212F5C"/>
    <w:rsid w:val="00213575"/>
    <w:rsid w:val="00213F7E"/>
    <w:rsid w:val="00216558"/>
    <w:rsid w:val="0023040F"/>
    <w:rsid w:val="00246149"/>
    <w:rsid w:val="00250E42"/>
    <w:rsid w:val="00261FAA"/>
    <w:rsid w:val="002A7256"/>
    <w:rsid w:val="002B04F4"/>
    <w:rsid w:val="002B1BDC"/>
    <w:rsid w:val="002E235B"/>
    <w:rsid w:val="002E7E1D"/>
    <w:rsid w:val="003148CE"/>
    <w:rsid w:val="0039201F"/>
    <w:rsid w:val="003A291F"/>
    <w:rsid w:val="003E227B"/>
    <w:rsid w:val="00420D26"/>
    <w:rsid w:val="00437B15"/>
    <w:rsid w:val="00445820"/>
    <w:rsid w:val="004478BC"/>
    <w:rsid w:val="0045188E"/>
    <w:rsid w:val="00451C50"/>
    <w:rsid w:val="004601FF"/>
    <w:rsid w:val="004C5FDE"/>
    <w:rsid w:val="004D4540"/>
    <w:rsid w:val="004E2CDC"/>
    <w:rsid w:val="004E5887"/>
    <w:rsid w:val="005277B1"/>
    <w:rsid w:val="005569A9"/>
    <w:rsid w:val="00611573"/>
    <w:rsid w:val="006134EF"/>
    <w:rsid w:val="006433C2"/>
    <w:rsid w:val="00694FA5"/>
    <w:rsid w:val="006A1AE0"/>
    <w:rsid w:val="006A5EA8"/>
    <w:rsid w:val="006B2A70"/>
    <w:rsid w:val="006E4144"/>
    <w:rsid w:val="006E6E1C"/>
    <w:rsid w:val="006F09E8"/>
    <w:rsid w:val="00716D9C"/>
    <w:rsid w:val="00722013"/>
    <w:rsid w:val="00741C6F"/>
    <w:rsid w:val="00751021"/>
    <w:rsid w:val="00785975"/>
    <w:rsid w:val="0079597B"/>
    <w:rsid w:val="007C03F4"/>
    <w:rsid w:val="007C375F"/>
    <w:rsid w:val="007C72C6"/>
    <w:rsid w:val="007F0D73"/>
    <w:rsid w:val="00853FCE"/>
    <w:rsid w:val="008566DE"/>
    <w:rsid w:val="00856CDE"/>
    <w:rsid w:val="00860DC6"/>
    <w:rsid w:val="00866D5F"/>
    <w:rsid w:val="0093253B"/>
    <w:rsid w:val="00957273"/>
    <w:rsid w:val="009706C8"/>
    <w:rsid w:val="00995C43"/>
    <w:rsid w:val="009B3BE8"/>
    <w:rsid w:val="009D228D"/>
    <w:rsid w:val="009E62EB"/>
    <w:rsid w:val="00A427F4"/>
    <w:rsid w:val="00A476C7"/>
    <w:rsid w:val="00A52C2C"/>
    <w:rsid w:val="00A955E0"/>
    <w:rsid w:val="00AB7879"/>
    <w:rsid w:val="00AB78DD"/>
    <w:rsid w:val="00AC352D"/>
    <w:rsid w:val="00AF1527"/>
    <w:rsid w:val="00AF17CF"/>
    <w:rsid w:val="00AF5DC2"/>
    <w:rsid w:val="00B029BF"/>
    <w:rsid w:val="00B0661E"/>
    <w:rsid w:val="00B2648D"/>
    <w:rsid w:val="00B60247"/>
    <w:rsid w:val="00B90F55"/>
    <w:rsid w:val="00BC3A53"/>
    <w:rsid w:val="00BC44CE"/>
    <w:rsid w:val="00C02A6B"/>
    <w:rsid w:val="00C04A93"/>
    <w:rsid w:val="00C10C03"/>
    <w:rsid w:val="00C26C7B"/>
    <w:rsid w:val="00C70910"/>
    <w:rsid w:val="00CC7820"/>
    <w:rsid w:val="00CD2DAA"/>
    <w:rsid w:val="00CE00D8"/>
    <w:rsid w:val="00D2598A"/>
    <w:rsid w:val="00D52F98"/>
    <w:rsid w:val="00D92531"/>
    <w:rsid w:val="00DB44FE"/>
    <w:rsid w:val="00E2721C"/>
    <w:rsid w:val="00E404EA"/>
    <w:rsid w:val="00E8740E"/>
    <w:rsid w:val="00EE17AC"/>
    <w:rsid w:val="00EE6FEF"/>
    <w:rsid w:val="00F134C9"/>
    <w:rsid w:val="00F62531"/>
    <w:rsid w:val="00FD650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BodyText0"/>
    <w:next w:val="Heading2"/>
    <w:qFormat/>
    <w:pPr>
      <w:keepNext/>
      <w:keepLines/>
      <w:spacing w:before="3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BodyText0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2"/>
    <w:next w:val="BodyText0"/>
    <w:qFormat/>
    <w:pPr>
      <w:outlineLvl w:val="2"/>
    </w:pPr>
    <w:rPr>
      <w:b w:val="0"/>
      <w:smallCaps/>
    </w:rPr>
  </w:style>
  <w:style w:type="paragraph" w:styleId="Heading4">
    <w:name w:val="heading 4"/>
    <w:basedOn w:val="BodyText0"/>
    <w:next w:val="BodyText0"/>
    <w:qFormat/>
    <w:pPr>
      <w:keepNext/>
      <w:keepLines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 (PCL6)" w:hAnsi="Times New Roman (PCL6)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 (PCL6)" w:hAnsi="Times New Roman (PCL6)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 (PCL6)" w:hAnsi="Times New Roman (PCL6)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 (PCL6)" w:hAnsi="Times New Roman (PCL6)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Times New Roman (PCL6)" w:hAnsi="Times New Roman (PCL6)"/>
      <w:b/>
      <w:kern w:val="28"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Hangingindent">
    <w:name w:val="Hanging indent"/>
    <w:basedOn w:val="Normal"/>
    <w:pPr>
      <w:widowControl w:val="0"/>
      <w:spacing w:before="240" w:after="120" w:line="240" w:lineRule="exact"/>
      <w:ind w:left="720" w:hanging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0">
    <w:name w:val="Body Text"/>
    <w:basedOn w:val="Normal"/>
    <w:pPr>
      <w:spacing w:before="120" w:after="120"/>
    </w:pPr>
  </w:style>
  <w:style w:type="paragraph" w:styleId="BodyTextIndent">
    <w:name w:val="Body Text Indent"/>
    <w:basedOn w:val="BodyText0"/>
    <w:pPr>
      <w:ind w:left="720" w:hanging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BodyText0"/>
    <w:pPr>
      <w:pBdr>
        <w:bottom w:val="single" w:sz="6" w:space="1" w:color="auto"/>
      </w:pBdr>
      <w:tabs>
        <w:tab w:val="right" w:pos="8306"/>
      </w:tabs>
      <w:spacing w:before="0" w:after="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71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071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right" w:leader="dot" w:pos="9071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right" w:leader="dot" w:pos="9071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right" w:leader="dot" w:pos="9071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right" w:leader="dot" w:pos="9071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right" w:leader="dot" w:pos="9071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right" w:leader="dot" w:pos="9071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right" w:leader="dot" w:pos="9071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Times New Roman (PCL6)" w:hAnsi="Times New Roman (PCL6)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BodyText0"/>
    <w:autoRedefine/>
    <w:pPr>
      <w:spacing w:before="0"/>
      <w:ind w:left="737" w:hanging="737"/>
    </w:pPr>
  </w:style>
  <w:style w:type="paragraph" w:styleId="ListBullet2">
    <w:name w:val="List Bullet 2"/>
    <w:basedOn w:val="ListNumber2"/>
    <w:autoRedefine/>
    <w:pPr>
      <w:tabs>
        <w:tab w:val="left" w:pos="720"/>
      </w:tabs>
    </w:pPr>
  </w:style>
  <w:style w:type="paragraph" w:styleId="ListBullet3">
    <w:name w:val="List Bullet 3"/>
    <w:basedOn w:val="ListBullet2"/>
    <w:autoRedefine/>
    <w:pPr>
      <w:ind w:left="2177"/>
    </w:pPr>
  </w:style>
  <w:style w:type="paragraph" w:customStyle="1" w:styleId="Signatory">
    <w:name w:val="Signatory"/>
    <w:basedOn w:val="Signature"/>
    <w:pPr>
      <w:keepNext w:val="0"/>
      <w:spacing w:before="0" w:after="0"/>
    </w:pPr>
    <w:rPr>
      <w:b/>
    </w:rPr>
  </w:style>
  <w:style w:type="paragraph" w:customStyle="1" w:styleId="Memohead">
    <w:name w:val="Memo head"/>
    <w:basedOn w:val="BodyText0"/>
    <w:pPr>
      <w:ind w:left="1418" w:hanging="1418"/>
    </w:pPr>
  </w:style>
  <w:style w:type="paragraph" w:customStyle="1" w:styleId="Reference">
    <w:name w:val="Reference"/>
    <w:basedOn w:val="BodyText0"/>
    <w:pPr>
      <w:spacing w:before="0" w:after="0"/>
    </w:pPr>
    <w:rPr>
      <w:sz w:val="16"/>
    </w:rPr>
  </w:style>
  <w:style w:type="paragraph" w:customStyle="1" w:styleId="Address">
    <w:name w:val="Address"/>
    <w:basedOn w:val="BodyText0"/>
    <w:pPr>
      <w:spacing w:before="960"/>
      <w:ind w:right="3402"/>
    </w:pPr>
  </w:style>
  <w:style w:type="paragraph" w:customStyle="1" w:styleId="Subject">
    <w:name w:val="Subject"/>
    <w:basedOn w:val="BodyText0"/>
    <w:pPr>
      <w:jc w:val="center"/>
    </w:pPr>
    <w:rPr>
      <w:b/>
    </w:rPr>
  </w:style>
  <w:style w:type="paragraph" w:customStyle="1" w:styleId="Tabletext">
    <w:name w:val="Table text"/>
    <w:basedOn w:val="Normal"/>
    <w:pPr>
      <w:spacing w:before="60" w:after="60"/>
    </w:pPr>
    <w:rPr>
      <w:rFonts w:ascii="Helvetica (PCL6)" w:hAnsi="Helvetica (PCL6)"/>
      <w:sz w:val="18"/>
    </w:rPr>
  </w:style>
  <w:style w:type="paragraph" w:customStyle="1" w:styleId="Tabletext1">
    <w:name w:val="Table text 1"/>
    <w:basedOn w:val="Tabletext"/>
    <w:pPr>
      <w:ind w:left="284" w:hanging="284"/>
    </w:pPr>
  </w:style>
  <w:style w:type="paragraph" w:styleId="ListNumber">
    <w:name w:val="List Number"/>
    <w:basedOn w:val="BodyText0"/>
    <w:pPr>
      <w:spacing w:before="0"/>
      <w:ind w:left="737" w:hanging="737"/>
    </w:pPr>
  </w:style>
  <w:style w:type="paragraph" w:styleId="ListNumber2">
    <w:name w:val="List Number 2"/>
    <w:basedOn w:val="ListNumber"/>
    <w:pPr>
      <w:ind w:left="1474"/>
    </w:pPr>
  </w:style>
  <w:style w:type="paragraph" w:styleId="ListNumber3">
    <w:name w:val="List Number 3"/>
    <w:basedOn w:val="ListNumber2"/>
    <w:pPr>
      <w:ind w:left="2177"/>
    </w:pPr>
  </w:style>
  <w:style w:type="paragraph" w:customStyle="1" w:styleId="Tabletext2">
    <w:name w:val="Table text 2"/>
    <w:basedOn w:val="Tabletext1"/>
    <w:pPr>
      <w:ind w:left="568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BodyText0"/>
    <w:pPr>
      <w:keepNext/>
      <w:spacing w:after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1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Helvetica (PCL6)" w:hAnsi="Helvetica (PCL6)"/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ind w:left="1920"/>
    </w:pPr>
  </w:style>
  <w:style w:type="paragraph" w:customStyle="1" w:styleId="BodyTextIndent21">
    <w:name w:val="Body Text Indent 21"/>
    <w:basedOn w:val="BodyTextIndent"/>
    <w:pPr>
      <w:ind w:left="1440"/>
    </w:pPr>
  </w:style>
  <w:style w:type="paragraph" w:customStyle="1" w:styleId="BodyTextIndent31">
    <w:name w:val="Body Text Indent 31"/>
    <w:basedOn w:val="BodyTextIndent21"/>
    <w:pPr>
      <w:tabs>
        <w:tab w:val="left" w:pos="720"/>
      </w:tabs>
      <w:ind w:left="21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•"/>
    <w:basedOn w:val="Normal"/>
    <w:pPr>
      <w:numPr>
        <w:numId w:val="16"/>
      </w:numPr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mis\All%20LGPMIS\!Continuous%20Improvement\Eric\Extranet\Amendment%20instruc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5336-7496-492C-8628-4C2D1A56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 instruction sheet</Template>
  <TotalTime>1</TotalTime>
  <Pages>1</Pages>
  <Words>202</Words>
  <Characters>998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>DOI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LobianE</dc:creator>
  <cp:keywords/>
  <cp:lastModifiedBy>nicke</cp:lastModifiedBy>
  <cp:revision>2</cp:revision>
  <cp:lastPrinted>2013-05-28T06:19:00Z</cp:lastPrinted>
  <dcterms:created xsi:type="dcterms:W3CDTF">2015-10-07T05:40:00Z</dcterms:created>
  <dcterms:modified xsi:type="dcterms:W3CDTF">2015-10-07T05:40:00Z</dcterms:modified>
</cp:coreProperties>
</file>